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62E0B" w14:textId="7662D514" w:rsidR="00855F79" w:rsidRPr="006673F8" w:rsidRDefault="006673F8" w:rsidP="006673F8">
      <w:pPr>
        <w:spacing w:after="0" w:line="240" w:lineRule="auto"/>
        <w:rPr>
          <w:rFonts w:ascii="Arial" w:hAnsi="Arial" w:cs="Arial"/>
        </w:rPr>
      </w:pPr>
      <w:r w:rsidRPr="006673F8">
        <w:rPr>
          <w:rFonts w:ascii="Arial" w:hAnsi="Arial" w:cs="Arial"/>
          <w:noProof/>
        </w:rPr>
        <w:drawing>
          <wp:inline distT="0" distB="0" distL="0" distR="0" wp14:anchorId="1FAEEADC" wp14:editId="66B1CCCD">
            <wp:extent cx="1976755" cy="898749"/>
            <wp:effectExtent l="0" t="0" r="4445" b="0"/>
            <wp:docPr id="769419020" name="Immagine 1" descr="Testo alternati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o alternativ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335" cy="903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BB2D6A" w14:textId="77777777" w:rsidR="006673F8" w:rsidRPr="006673F8" w:rsidRDefault="006673F8" w:rsidP="006673F8">
      <w:pPr>
        <w:spacing w:after="0" w:line="240" w:lineRule="auto"/>
        <w:jc w:val="center"/>
        <w:rPr>
          <w:rFonts w:ascii="Arial" w:hAnsi="Arial" w:cs="Arial"/>
        </w:rPr>
      </w:pPr>
    </w:p>
    <w:p w14:paraId="2FDD1D84" w14:textId="77777777" w:rsidR="006673F8" w:rsidRPr="006673F8" w:rsidRDefault="006673F8" w:rsidP="006673F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6673F8">
        <w:rPr>
          <w:rFonts w:ascii="Arial" w:hAnsi="Arial" w:cs="Arial"/>
          <w:i/>
          <w:iCs/>
          <w:sz w:val="24"/>
          <w:szCs w:val="24"/>
        </w:rPr>
        <w:t>Conferenza</w:t>
      </w:r>
    </w:p>
    <w:p w14:paraId="50C22120" w14:textId="042D9AAC" w:rsidR="006673F8" w:rsidRPr="006673F8" w:rsidRDefault="006673F8" w:rsidP="006673F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427DB01A" w14:textId="77777777" w:rsidR="006673F8" w:rsidRPr="006673F8" w:rsidRDefault="006673F8" w:rsidP="006673F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6673F8">
        <w:rPr>
          <w:rFonts w:ascii="Arial" w:hAnsi="Arial" w:cs="Arial"/>
          <w:b/>
          <w:bCs/>
          <w:sz w:val="24"/>
          <w:szCs w:val="24"/>
        </w:rPr>
        <w:t>L’Europa tra violenza e utopia</w:t>
      </w:r>
      <w:r w:rsidRPr="006673F8">
        <w:rPr>
          <w:rFonts w:ascii="Arial" w:hAnsi="Arial" w:cs="Arial"/>
          <w:sz w:val="24"/>
          <w:szCs w:val="24"/>
        </w:rPr>
        <w:br/>
      </w:r>
      <w:r w:rsidRPr="006673F8">
        <w:rPr>
          <w:rFonts w:ascii="Arial" w:hAnsi="Arial" w:cs="Arial"/>
          <w:i/>
          <w:iCs/>
          <w:sz w:val="24"/>
          <w:szCs w:val="24"/>
        </w:rPr>
        <w:t>Riflessioni artistiche e politiche su un continente in trasformazione</w:t>
      </w:r>
    </w:p>
    <w:p w14:paraId="6AD9A95D" w14:textId="64936E81" w:rsidR="006673F8" w:rsidRPr="006673F8" w:rsidRDefault="006673F8" w:rsidP="006673F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B433F69" w14:textId="77777777" w:rsidR="006673F8" w:rsidRPr="006673F8" w:rsidRDefault="006673F8" w:rsidP="006673F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6673F8">
        <w:rPr>
          <w:rFonts w:ascii="Arial" w:hAnsi="Arial" w:cs="Arial"/>
          <w:b/>
          <w:bCs/>
          <w:sz w:val="24"/>
          <w:szCs w:val="24"/>
        </w:rPr>
        <w:t>Mercoledì 3 dicembre 2025</w:t>
      </w:r>
    </w:p>
    <w:p w14:paraId="1DE464E8" w14:textId="070349A5" w:rsidR="006673F8" w:rsidRPr="006673F8" w:rsidRDefault="006673F8" w:rsidP="006673F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5DFFCFE0" w14:textId="77777777" w:rsidR="006673F8" w:rsidRPr="006673F8" w:rsidRDefault="006673F8" w:rsidP="006673F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6673F8">
        <w:rPr>
          <w:rFonts w:ascii="Arial" w:hAnsi="Arial" w:cs="Arial"/>
          <w:sz w:val="24"/>
          <w:szCs w:val="24"/>
        </w:rPr>
        <w:t>Ore 15:00-18:00</w:t>
      </w:r>
    </w:p>
    <w:p w14:paraId="39D6BC09" w14:textId="77777777" w:rsidR="006673F8" w:rsidRPr="006673F8" w:rsidRDefault="006673F8" w:rsidP="006673F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6673F8">
        <w:rPr>
          <w:rFonts w:ascii="Arial" w:hAnsi="Arial" w:cs="Arial"/>
          <w:sz w:val="24"/>
          <w:szCs w:val="24"/>
        </w:rPr>
        <w:t>Grand Salon</w:t>
      </w:r>
    </w:p>
    <w:p w14:paraId="7DF8822D" w14:textId="77777777" w:rsidR="006673F8" w:rsidRPr="006673F8" w:rsidRDefault="006673F8" w:rsidP="006673F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6673F8">
        <w:rPr>
          <w:rFonts w:ascii="Arial" w:hAnsi="Arial" w:cs="Arial"/>
          <w:sz w:val="24"/>
          <w:szCs w:val="24"/>
        </w:rPr>
        <w:t>Accademia di Francia a Roma - Villa Medici</w:t>
      </w:r>
      <w:r w:rsidRPr="006673F8">
        <w:rPr>
          <w:rFonts w:ascii="Arial" w:hAnsi="Arial" w:cs="Arial"/>
          <w:sz w:val="24"/>
          <w:szCs w:val="24"/>
        </w:rPr>
        <w:br/>
        <w:t>Viale della Trinità dei Monti 1 - 00187 Roma</w:t>
      </w:r>
    </w:p>
    <w:p w14:paraId="41A7018B" w14:textId="242CFF4F" w:rsidR="006673F8" w:rsidRPr="006673F8" w:rsidRDefault="006673F8" w:rsidP="006673F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EF2FB73" w14:textId="77777777" w:rsidR="006673F8" w:rsidRPr="006673F8" w:rsidRDefault="006673F8" w:rsidP="006673F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6673F8">
        <w:rPr>
          <w:rFonts w:ascii="Arial" w:hAnsi="Arial" w:cs="Arial"/>
          <w:sz w:val="24"/>
          <w:szCs w:val="24"/>
        </w:rPr>
        <w:t xml:space="preserve">Co-organizzatori: Alessandro Gallicchio e Jana </w:t>
      </w:r>
      <w:proofErr w:type="spellStart"/>
      <w:r w:rsidRPr="006673F8">
        <w:rPr>
          <w:rFonts w:ascii="Arial" w:hAnsi="Arial" w:cs="Arial"/>
          <w:sz w:val="24"/>
          <w:szCs w:val="24"/>
        </w:rPr>
        <w:t>Graul</w:t>
      </w:r>
      <w:proofErr w:type="spellEnd"/>
      <w:r w:rsidRPr="006673F8">
        <w:rPr>
          <w:rFonts w:ascii="Arial" w:hAnsi="Arial" w:cs="Arial"/>
          <w:sz w:val="24"/>
          <w:szCs w:val="24"/>
        </w:rPr>
        <w:br/>
      </w:r>
      <w:r w:rsidRPr="006673F8">
        <w:rPr>
          <w:rFonts w:ascii="Arial" w:hAnsi="Arial" w:cs="Arial"/>
          <w:sz w:val="24"/>
          <w:szCs w:val="24"/>
        </w:rPr>
        <w:br/>
        <w:t>Ingresso gratuito su prenotazione al link:</w:t>
      </w:r>
      <w:r w:rsidRPr="006673F8">
        <w:rPr>
          <w:rFonts w:ascii="Arial" w:hAnsi="Arial" w:cs="Arial"/>
          <w:sz w:val="24"/>
          <w:szCs w:val="24"/>
        </w:rPr>
        <w:br/>
      </w:r>
      <w:hyperlink r:id="rId5" w:tgtFrame="_blank" w:history="1">
        <w:r w:rsidRPr="006673F8">
          <w:rPr>
            <w:rStyle w:val="Collegamentoipertestuale"/>
            <w:rFonts w:ascii="Arial" w:hAnsi="Arial" w:cs="Arial"/>
            <w:sz w:val="24"/>
            <w:szCs w:val="24"/>
          </w:rPr>
          <w:t>https://www.ticketlandia.com/m/eventSubList/villa-medicis/3671</w:t>
        </w:r>
      </w:hyperlink>
    </w:p>
    <w:p w14:paraId="0AA54F56" w14:textId="77777777" w:rsidR="006673F8" w:rsidRPr="006673F8" w:rsidRDefault="006673F8" w:rsidP="006673F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6673F8">
        <w:rPr>
          <w:rFonts w:ascii="Arial" w:hAnsi="Arial" w:cs="Arial"/>
          <w:sz w:val="24"/>
          <w:szCs w:val="24"/>
        </w:rPr>
        <w:br/>
        <w:t>Link Zoom per partecipazione da remoto:</w:t>
      </w:r>
    </w:p>
    <w:p w14:paraId="02E14095" w14:textId="77777777" w:rsidR="006673F8" w:rsidRPr="006673F8" w:rsidRDefault="006673F8" w:rsidP="006673F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hyperlink r:id="rId6" w:anchor="success" w:tgtFrame="_blank" w:history="1">
        <w:r w:rsidRPr="006673F8">
          <w:rPr>
            <w:rStyle w:val="Collegamentoipertestuale"/>
            <w:rFonts w:ascii="Arial" w:hAnsi="Arial" w:cs="Arial"/>
            <w:sz w:val="24"/>
            <w:szCs w:val="24"/>
          </w:rPr>
          <w:t>https://us02web.zoom.us/j/4886507482?pwd=htOuu2QCiDaoHF5tfyUG2oVJQanZZd.1&amp;omn=81580448543#success</w:t>
        </w:r>
      </w:hyperlink>
    </w:p>
    <w:p w14:paraId="783C0714" w14:textId="77777777" w:rsidR="006673F8" w:rsidRPr="006673F8" w:rsidRDefault="006673F8" w:rsidP="006673F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2CA376EE" w14:textId="77777777" w:rsidR="006673F8" w:rsidRPr="006673F8" w:rsidRDefault="006673F8" w:rsidP="006673F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673F8">
        <w:rPr>
          <w:rFonts w:ascii="Arial" w:hAnsi="Arial" w:cs="Arial"/>
          <w:sz w:val="24"/>
          <w:szCs w:val="24"/>
        </w:rPr>
        <w:t>Negli ultimi anni, il concetto stesso di Europa è tornato al centro del dibattito pubblico, attraversato da contraddizioni profonde, crisi identitarie e tensioni politiche che sembrano rimettere in discussione i fondamenti del progetto europeo. Guerre ai confini del continente, derive autoritarie, migrazioni forzate e fragilità istituzionali hanno riportato alla luce antiche fratture, rendendo urgente una nuova riflessione sul senso storico, politico e culturale dell’Europa. In questo scenario complesso, la conferenza </w:t>
      </w:r>
      <w:r w:rsidRPr="006673F8">
        <w:rPr>
          <w:rFonts w:ascii="Arial" w:hAnsi="Arial" w:cs="Arial"/>
          <w:b/>
          <w:bCs/>
          <w:i/>
          <w:iCs/>
          <w:sz w:val="24"/>
          <w:szCs w:val="24"/>
        </w:rPr>
        <w:t>L’Europa tra violenza e utopia</w:t>
      </w:r>
      <w:r w:rsidRPr="006673F8">
        <w:rPr>
          <w:rFonts w:ascii="Arial" w:hAnsi="Arial" w:cs="Arial"/>
          <w:sz w:val="24"/>
          <w:szCs w:val="24"/>
        </w:rPr>
        <w:t>, che si terrà </w:t>
      </w:r>
      <w:r w:rsidRPr="006673F8">
        <w:rPr>
          <w:rFonts w:ascii="Arial" w:hAnsi="Arial" w:cs="Arial"/>
          <w:b/>
          <w:bCs/>
          <w:sz w:val="24"/>
          <w:szCs w:val="24"/>
        </w:rPr>
        <w:t>mercoledì 3 dicembre 2025</w:t>
      </w:r>
      <w:r w:rsidRPr="006673F8">
        <w:rPr>
          <w:rFonts w:ascii="Arial" w:hAnsi="Arial" w:cs="Arial"/>
          <w:sz w:val="24"/>
          <w:szCs w:val="24"/>
        </w:rPr>
        <w:t> presso l’</w:t>
      </w:r>
      <w:r w:rsidRPr="006673F8">
        <w:rPr>
          <w:rFonts w:ascii="Arial" w:hAnsi="Arial" w:cs="Arial"/>
          <w:b/>
          <w:bCs/>
          <w:sz w:val="24"/>
          <w:szCs w:val="24"/>
        </w:rPr>
        <w:t>Accademia di Francia a Roma – Villa Medici</w:t>
      </w:r>
      <w:r w:rsidRPr="006673F8">
        <w:rPr>
          <w:rFonts w:ascii="Arial" w:hAnsi="Arial" w:cs="Arial"/>
          <w:sz w:val="24"/>
          <w:szCs w:val="24"/>
        </w:rPr>
        <w:t>, propone un momento di confronto critico e artistico sulla rappresentazione dell’Europa attraverso i secoli e sulle sue metamorfosi nel presente.</w:t>
      </w:r>
    </w:p>
    <w:p w14:paraId="161653EB" w14:textId="77777777" w:rsidR="006673F8" w:rsidRPr="006673F8" w:rsidRDefault="006673F8" w:rsidP="006673F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673F8">
        <w:rPr>
          <w:rFonts w:ascii="Arial" w:hAnsi="Arial" w:cs="Arial"/>
          <w:sz w:val="24"/>
          <w:szCs w:val="24"/>
        </w:rPr>
        <w:t> </w:t>
      </w:r>
    </w:p>
    <w:p w14:paraId="719E0E79" w14:textId="77777777" w:rsidR="006673F8" w:rsidRPr="006673F8" w:rsidRDefault="006673F8" w:rsidP="006673F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673F8">
        <w:rPr>
          <w:rFonts w:ascii="Arial" w:hAnsi="Arial" w:cs="Arial"/>
          <w:b/>
          <w:bCs/>
          <w:sz w:val="24"/>
          <w:szCs w:val="24"/>
        </w:rPr>
        <w:t>Alessandro Gallicchio</w:t>
      </w:r>
      <w:r w:rsidRPr="006673F8">
        <w:rPr>
          <w:rFonts w:ascii="Arial" w:hAnsi="Arial" w:cs="Arial"/>
          <w:sz w:val="24"/>
          <w:szCs w:val="24"/>
        </w:rPr>
        <w:t>, direttore del Dipartimento di Storia dell’Arte dell’Accademia di Francia, e </w:t>
      </w:r>
      <w:r w:rsidRPr="006673F8">
        <w:rPr>
          <w:rFonts w:ascii="Arial" w:hAnsi="Arial" w:cs="Arial"/>
          <w:b/>
          <w:bCs/>
          <w:sz w:val="24"/>
          <w:szCs w:val="24"/>
        </w:rPr>
        <w:t xml:space="preserve">Jana </w:t>
      </w:r>
      <w:proofErr w:type="spellStart"/>
      <w:r w:rsidRPr="006673F8">
        <w:rPr>
          <w:rFonts w:ascii="Arial" w:hAnsi="Arial" w:cs="Arial"/>
          <w:b/>
          <w:bCs/>
          <w:sz w:val="24"/>
          <w:szCs w:val="24"/>
        </w:rPr>
        <w:t>Graul</w:t>
      </w:r>
      <w:proofErr w:type="spellEnd"/>
      <w:r w:rsidRPr="006673F8">
        <w:rPr>
          <w:rFonts w:ascii="Arial" w:hAnsi="Arial" w:cs="Arial"/>
          <w:sz w:val="24"/>
          <w:szCs w:val="24"/>
        </w:rPr>
        <w:t>, storica dell’arte presso l’Università di Amburgo, sono i co-organizzatori dell’incontro, concepito in parallelo all’uscita del </w:t>
      </w:r>
      <w:r w:rsidRPr="006673F8">
        <w:rPr>
          <w:rFonts w:ascii="Arial" w:hAnsi="Arial" w:cs="Arial"/>
          <w:b/>
          <w:bCs/>
          <w:sz w:val="24"/>
          <w:szCs w:val="24"/>
        </w:rPr>
        <w:t>numero 21 della rivista </w:t>
      </w:r>
      <w:r w:rsidRPr="006673F8">
        <w:rPr>
          <w:rFonts w:ascii="Arial" w:hAnsi="Arial" w:cs="Arial"/>
          <w:b/>
          <w:bCs/>
          <w:i/>
          <w:iCs/>
          <w:sz w:val="24"/>
          <w:szCs w:val="24"/>
        </w:rPr>
        <w:t>Studiolo</w:t>
      </w:r>
      <w:r w:rsidRPr="006673F8">
        <w:rPr>
          <w:rFonts w:ascii="Arial" w:hAnsi="Arial" w:cs="Arial"/>
          <w:sz w:val="24"/>
          <w:szCs w:val="24"/>
        </w:rPr>
        <w:t>, che dedica la sua rubrica tematica proprio alla tensione costante tra dimensione utopica e deriva violenta che caratterizza la storia europea. Il seminario si svolgerà nel </w:t>
      </w:r>
      <w:r w:rsidRPr="006673F8">
        <w:rPr>
          <w:rFonts w:ascii="Arial" w:hAnsi="Arial" w:cs="Arial"/>
          <w:b/>
          <w:bCs/>
          <w:sz w:val="24"/>
          <w:szCs w:val="24"/>
        </w:rPr>
        <w:t>Grand Salon</w:t>
      </w:r>
      <w:r w:rsidRPr="006673F8">
        <w:rPr>
          <w:rFonts w:ascii="Arial" w:hAnsi="Arial" w:cs="Arial"/>
          <w:sz w:val="24"/>
          <w:szCs w:val="24"/>
        </w:rPr>
        <w:t> di Villa Medici </w:t>
      </w:r>
      <w:r w:rsidRPr="006673F8">
        <w:rPr>
          <w:rFonts w:ascii="Arial" w:hAnsi="Arial" w:cs="Arial"/>
          <w:b/>
          <w:bCs/>
          <w:sz w:val="24"/>
          <w:szCs w:val="24"/>
        </w:rPr>
        <w:t>dalle 15:00 alle 18:00</w:t>
      </w:r>
      <w:r w:rsidRPr="006673F8">
        <w:rPr>
          <w:rFonts w:ascii="Arial" w:hAnsi="Arial" w:cs="Arial"/>
          <w:sz w:val="24"/>
          <w:szCs w:val="24"/>
        </w:rPr>
        <w:t>, con </w:t>
      </w:r>
      <w:r w:rsidRPr="006673F8">
        <w:rPr>
          <w:rFonts w:ascii="Arial" w:hAnsi="Arial" w:cs="Arial"/>
          <w:b/>
          <w:bCs/>
          <w:sz w:val="24"/>
          <w:szCs w:val="24"/>
        </w:rPr>
        <w:t>ingresso gratuito su prenotazione</w:t>
      </w:r>
      <w:r w:rsidRPr="006673F8">
        <w:rPr>
          <w:rFonts w:ascii="Arial" w:hAnsi="Arial" w:cs="Arial"/>
          <w:sz w:val="24"/>
          <w:szCs w:val="24"/>
        </w:rPr>
        <w:t> e possibilità di partecipazione online.</w:t>
      </w:r>
    </w:p>
    <w:p w14:paraId="579E2953" w14:textId="77777777" w:rsidR="006673F8" w:rsidRPr="006673F8" w:rsidRDefault="006673F8" w:rsidP="006673F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673F8">
        <w:rPr>
          <w:rFonts w:ascii="Arial" w:hAnsi="Arial" w:cs="Arial"/>
          <w:sz w:val="24"/>
          <w:szCs w:val="24"/>
        </w:rPr>
        <w:t> </w:t>
      </w:r>
    </w:p>
    <w:p w14:paraId="69A4283F" w14:textId="77777777" w:rsidR="006673F8" w:rsidRPr="006673F8" w:rsidRDefault="006673F8" w:rsidP="006673F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673F8">
        <w:rPr>
          <w:rFonts w:ascii="Arial" w:hAnsi="Arial" w:cs="Arial"/>
          <w:sz w:val="24"/>
          <w:szCs w:val="24"/>
        </w:rPr>
        <w:t xml:space="preserve">Ad aprire la riflessione sarà l’intervento di Jana </w:t>
      </w:r>
      <w:proofErr w:type="spellStart"/>
      <w:r w:rsidRPr="006673F8">
        <w:rPr>
          <w:rFonts w:ascii="Arial" w:hAnsi="Arial" w:cs="Arial"/>
          <w:sz w:val="24"/>
          <w:szCs w:val="24"/>
        </w:rPr>
        <w:t>Graul</w:t>
      </w:r>
      <w:proofErr w:type="spellEnd"/>
      <w:r w:rsidRPr="006673F8">
        <w:rPr>
          <w:rFonts w:ascii="Arial" w:hAnsi="Arial" w:cs="Arial"/>
          <w:sz w:val="24"/>
          <w:szCs w:val="24"/>
        </w:rPr>
        <w:t>, </w:t>
      </w:r>
      <w:r w:rsidRPr="006673F8">
        <w:rPr>
          <w:rFonts w:ascii="Arial" w:hAnsi="Arial" w:cs="Arial"/>
          <w:b/>
          <w:bCs/>
          <w:i/>
          <w:iCs/>
          <w:sz w:val="24"/>
          <w:szCs w:val="24"/>
        </w:rPr>
        <w:t>Il mito di Europa e le arti</w:t>
      </w:r>
      <w:r w:rsidRPr="006673F8">
        <w:rPr>
          <w:rFonts w:ascii="Arial" w:hAnsi="Arial" w:cs="Arial"/>
          <w:sz w:val="24"/>
          <w:szCs w:val="24"/>
        </w:rPr>
        <w:t xml:space="preserve">, che analizza la fortuna iconografica e simbolica della figura mitologica di Europa, la principessa fenicia rapita da Zeus, divenuta nei secoli immagine cangiante e stratificata del continente. A partire da questo archetipo, </w:t>
      </w:r>
      <w:proofErr w:type="spellStart"/>
      <w:r w:rsidRPr="006673F8">
        <w:rPr>
          <w:rFonts w:ascii="Arial" w:hAnsi="Arial" w:cs="Arial"/>
          <w:sz w:val="24"/>
          <w:szCs w:val="24"/>
        </w:rPr>
        <w:t>Graul</w:t>
      </w:r>
      <w:proofErr w:type="spellEnd"/>
      <w:r w:rsidRPr="006673F8">
        <w:rPr>
          <w:rFonts w:ascii="Arial" w:hAnsi="Arial" w:cs="Arial"/>
          <w:sz w:val="24"/>
          <w:szCs w:val="24"/>
        </w:rPr>
        <w:t xml:space="preserve"> esplorerà il ruolo delle arti nella costruzione di un immaginario europeo, mostrando come la narrazione mitica si sia trasformata in strumento </w:t>
      </w:r>
      <w:r w:rsidRPr="006673F8">
        <w:rPr>
          <w:rFonts w:ascii="Arial" w:hAnsi="Arial" w:cs="Arial"/>
          <w:sz w:val="24"/>
          <w:szCs w:val="24"/>
        </w:rPr>
        <w:lastRenderedPageBreak/>
        <w:t>di lettura critica e specchio delle tensioni culturali tra accoglienza e conquista, tra desiderio di universalità e logiche di esclusione.</w:t>
      </w:r>
    </w:p>
    <w:p w14:paraId="59A8E395" w14:textId="77777777" w:rsidR="006673F8" w:rsidRPr="006673F8" w:rsidRDefault="006673F8" w:rsidP="006673F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673F8">
        <w:rPr>
          <w:rFonts w:ascii="Arial" w:hAnsi="Arial" w:cs="Arial"/>
          <w:sz w:val="24"/>
          <w:szCs w:val="24"/>
        </w:rPr>
        <w:t> </w:t>
      </w:r>
    </w:p>
    <w:p w14:paraId="3F2FBE25" w14:textId="77777777" w:rsidR="006673F8" w:rsidRPr="006673F8" w:rsidRDefault="006673F8" w:rsidP="006673F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673F8">
        <w:rPr>
          <w:rFonts w:ascii="Arial" w:hAnsi="Arial" w:cs="Arial"/>
          <w:sz w:val="24"/>
          <w:szCs w:val="24"/>
        </w:rPr>
        <w:t>A seguire, un dialogo tra </w:t>
      </w:r>
      <w:proofErr w:type="spellStart"/>
      <w:r w:rsidRPr="006673F8">
        <w:rPr>
          <w:rFonts w:ascii="Arial" w:hAnsi="Arial" w:cs="Arial"/>
          <w:b/>
          <w:bCs/>
          <w:sz w:val="24"/>
          <w:szCs w:val="24"/>
        </w:rPr>
        <w:t>Mounira</w:t>
      </w:r>
      <w:proofErr w:type="spellEnd"/>
      <w:r w:rsidRPr="006673F8">
        <w:rPr>
          <w:rFonts w:ascii="Arial" w:hAnsi="Arial" w:cs="Arial"/>
          <w:b/>
          <w:bCs/>
          <w:sz w:val="24"/>
          <w:szCs w:val="24"/>
        </w:rPr>
        <w:t xml:space="preserve"> Al </w:t>
      </w:r>
      <w:proofErr w:type="spellStart"/>
      <w:r w:rsidRPr="006673F8">
        <w:rPr>
          <w:rFonts w:ascii="Arial" w:hAnsi="Arial" w:cs="Arial"/>
          <w:b/>
          <w:bCs/>
          <w:sz w:val="24"/>
          <w:szCs w:val="24"/>
        </w:rPr>
        <w:t>Solh</w:t>
      </w:r>
      <w:proofErr w:type="spellEnd"/>
      <w:r w:rsidRPr="006673F8">
        <w:rPr>
          <w:rFonts w:ascii="Arial" w:hAnsi="Arial" w:cs="Arial"/>
          <w:sz w:val="24"/>
          <w:szCs w:val="24"/>
        </w:rPr>
        <w:t>, artista libanese-olandese, e</w:t>
      </w:r>
      <w:r w:rsidRPr="006673F8">
        <w:rPr>
          <w:rFonts w:ascii="Arial" w:hAnsi="Arial" w:cs="Arial"/>
          <w:b/>
          <w:bCs/>
          <w:sz w:val="24"/>
          <w:szCs w:val="24"/>
        </w:rPr>
        <w:t> </w:t>
      </w:r>
      <w:r w:rsidRPr="006673F8">
        <w:rPr>
          <w:rFonts w:ascii="Arial" w:hAnsi="Arial" w:cs="Arial"/>
          <w:sz w:val="24"/>
          <w:szCs w:val="24"/>
        </w:rPr>
        <w:t>Alessandro Gallicchio offrirà uno sguardo contemporaneo su queste tematiche. Partendo dall’opera </w:t>
      </w:r>
      <w:r w:rsidRPr="006673F8">
        <w:rPr>
          <w:rFonts w:ascii="Arial" w:hAnsi="Arial" w:cs="Arial"/>
          <w:b/>
          <w:bCs/>
          <w:i/>
          <w:iCs/>
          <w:sz w:val="24"/>
          <w:szCs w:val="24"/>
        </w:rPr>
        <w:t xml:space="preserve">A Dance with </w:t>
      </w:r>
      <w:proofErr w:type="spellStart"/>
      <w:r w:rsidRPr="006673F8">
        <w:rPr>
          <w:rFonts w:ascii="Arial" w:hAnsi="Arial" w:cs="Arial"/>
          <w:b/>
          <w:bCs/>
          <w:i/>
          <w:iCs/>
          <w:sz w:val="24"/>
          <w:szCs w:val="24"/>
        </w:rPr>
        <w:t>her</w:t>
      </w:r>
      <w:proofErr w:type="spellEnd"/>
      <w:r w:rsidRPr="006673F8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proofErr w:type="spellStart"/>
      <w:r w:rsidRPr="006673F8">
        <w:rPr>
          <w:rFonts w:ascii="Arial" w:hAnsi="Arial" w:cs="Arial"/>
          <w:b/>
          <w:bCs/>
          <w:i/>
          <w:iCs/>
          <w:sz w:val="24"/>
          <w:szCs w:val="24"/>
        </w:rPr>
        <w:t>Myth</w:t>
      </w:r>
      <w:proofErr w:type="spellEnd"/>
      <w:r w:rsidRPr="006673F8">
        <w:rPr>
          <w:rFonts w:ascii="Arial" w:hAnsi="Arial" w:cs="Arial"/>
          <w:sz w:val="24"/>
          <w:szCs w:val="24"/>
        </w:rPr>
        <w:t xml:space="preserve">, presentata da Al </w:t>
      </w:r>
      <w:proofErr w:type="spellStart"/>
      <w:r w:rsidRPr="006673F8">
        <w:rPr>
          <w:rFonts w:ascii="Arial" w:hAnsi="Arial" w:cs="Arial"/>
          <w:sz w:val="24"/>
          <w:szCs w:val="24"/>
        </w:rPr>
        <w:t>Solh</w:t>
      </w:r>
      <w:proofErr w:type="spellEnd"/>
      <w:r w:rsidRPr="006673F8">
        <w:rPr>
          <w:rFonts w:ascii="Arial" w:hAnsi="Arial" w:cs="Arial"/>
          <w:sz w:val="24"/>
          <w:szCs w:val="24"/>
        </w:rPr>
        <w:t xml:space="preserve"> nel padiglione libanese alla 60ª Biennale di Venezia e successivamente al </w:t>
      </w:r>
      <w:proofErr w:type="spellStart"/>
      <w:r w:rsidRPr="006673F8">
        <w:rPr>
          <w:rFonts w:ascii="Arial" w:hAnsi="Arial" w:cs="Arial"/>
          <w:sz w:val="24"/>
          <w:szCs w:val="24"/>
        </w:rPr>
        <w:t>Bonnefanten</w:t>
      </w:r>
      <w:proofErr w:type="spellEnd"/>
      <w:r w:rsidRPr="006673F8">
        <w:rPr>
          <w:rFonts w:ascii="Arial" w:hAnsi="Arial" w:cs="Arial"/>
          <w:sz w:val="24"/>
          <w:szCs w:val="24"/>
        </w:rPr>
        <w:t xml:space="preserve"> Museum di Maastricht, i due interlocutori si confronteranno sulle possibilità dell’arte di riscrivere i miti fondativi dell’Europa, aprendo spazi di memoria condivisa e narrazioni alternative. Il confronto toccherà anche le sfide della rappresentazione politica e le potenzialità dell’immaginazione artistica nel restituire voce alle soggettività marginali e alle storie dimenticate.</w:t>
      </w:r>
    </w:p>
    <w:p w14:paraId="259E6450" w14:textId="77777777" w:rsidR="006673F8" w:rsidRPr="006673F8" w:rsidRDefault="006673F8" w:rsidP="006673F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673F8">
        <w:rPr>
          <w:rFonts w:ascii="Arial" w:hAnsi="Arial" w:cs="Arial"/>
          <w:sz w:val="24"/>
          <w:szCs w:val="24"/>
        </w:rPr>
        <w:t> </w:t>
      </w:r>
    </w:p>
    <w:p w14:paraId="487B26DB" w14:textId="77777777" w:rsidR="006673F8" w:rsidRPr="006673F8" w:rsidRDefault="006673F8" w:rsidP="006673F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673F8">
        <w:rPr>
          <w:rFonts w:ascii="Arial" w:hAnsi="Arial" w:cs="Arial"/>
          <w:sz w:val="24"/>
          <w:szCs w:val="24"/>
        </w:rPr>
        <w:t>L’importanza di questo incontro risiede nella sua capacità di riunire prospettive disciplinari e geografiche differenti per riflettere su una delle questioni più urgenti del nostro tempo: quale Europa vogliamo immaginare oggi? E quali strumenti critici, teorici e simbolici possiamo utilizzare per costruirla? In un’epoca segnata da profonde incertezze e da un crescente disincanto verso le istituzioni e i valori comuni, l’arte si propone come uno dei pochi spazi capaci di articolare discorsi complessi, di rimettere in circolo le domande essenziali, e di offrire visioni che, pur consapevoli della violenza del passato e del presente, continuano a credere nella possibilità dell’utopia. </w:t>
      </w:r>
    </w:p>
    <w:p w14:paraId="79CC9B8F" w14:textId="77777777" w:rsidR="006673F8" w:rsidRPr="006673F8" w:rsidRDefault="006673F8" w:rsidP="006673F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84E904C" w14:textId="77777777" w:rsidR="006673F8" w:rsidRPr="006673F8" w:rsidRDefault="006673F8" w:rsidP="006673F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673F8">
        <w:rPr>
          <w:rFonts w:ascii="Arial" w:hAnsi="Arial" w:cs="Arial"/>
          <w:b/>
          <w:bCs/>
          <w:sz w:val="24"/>
          <w:szCs w:val="24"/>
        </w:rPr>
        <w:t>Accademia di Francia a Roma — Villa Medici</w:t>
      </w:r>
    </w:p>
    <w:p w14:paraId="09029745" w14:textId="77777777" w:rsidR="006673F8" w:rsidRPr="006673F8" w:rsidRDefault="006673F8" w:rsidP="006673F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673F8">
        <w:rPr>
          <w:rFonts w:ascii="Arial" w:hAnsi="Arial" w:cs="Arial"/>
          <w:sz w:val="24"/>
          <w:szCs w:val="24"/>
        </w:rPr>
        <w:t>Viale della Trinità dei Monti, 1 - Roma</w:t>
      </w:r>
    </w:p>
    <w:p w14:paraId="4371D582" w14:textId="77777777" w:rsidR="006673F8" w:rsidRPr="006673F8" w:rsidRDefault="006673F8" w:rsidP="006673F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673F8">
        <w:rPr>
          <w:rFonts w:ascii="Arial" w:hAnsi="Arial" w:cs="Arial"/>
          <w:sz w:val="24"/>
          <w:szCs w:val="24"/>
        </w:rPr>
        <w:t>Infoline: +39 06 67611</w:t>
      </w:r>
    </w:p>
    <w:p w14:paraId="0118B2D9" w14:textId="77777777" w:rsidR="006673F8" w:rsidRPr="006673F8" w:rsidRDefault="006673F8" w:rsidP="006673F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673F8">
        <w:rPr>
          <w:rFonts w:ascii="Arial" w:hAnsi="Arial" w:cs="Arial"/>
          <w:sz w:val="24"/>
          <w:szCs w:val="24"/>
        </w:rPr>
        <w:t>Sito web ufficiale: </w:t>
      </w:r>
      <w:hyperlink r:id="rId7" w:tgtFrame="_blank" w:history="1">
        <w:r w:rsidRPr="006673F8">
          <w:rPr>
            <w:rStyle w:val="Collegamentoipertestuale"/>
            <w:rFonts w:ascii="Arial" w:hAnsi="Arial" w:cs="Arial"/>
            <w:b/>
            <w:bCs/>
            <w:sz w:val="24"/>
            <w:szCs w:val="24"/>
          </w:rPr>
          <w:t>villamedici.it</w:t>
        </w:r>
      </w:hyperlink>
    </w:p>
    <w:p w14:paraId="6A6033EE" w14:textId="77777777" w:rsidR="006673F8" w:rsidRPr="006673F8" w:rsidRDefault="006673F8" w:rsidP="006673F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673F8">
        <w:rPr>
          <w:rFonts w:ascii="Arial" w:hAnsi="Arial" w:cs="Arial"/>
          <w:b/>
          <w:bCs/>
          <w:sz w:val="24"/>
          <w:szCs w:val="24"/>
        </w:rPr>
        <w:t>CONTATTI STAMPA:</w:t>
      </w:r>
    </w:p>
    <w:p w14:paraId="07B52933" w14:textId="77777777" w:rsidR="006673F8" w:rsidRPr="006673F8" w:rsidRDefault="006673F8" w:rsidP="006673F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673F8">
        <w:rPr>
          <w:rFonts w:ascii="Arial" w:hAnsi="Arial" w:cs="Arial"/>
          <w:sz w:val="24"/>
          <w:szCs w:val="24"/>
        </w:rPr>
        <w:t> </w:t>
      </w:r>
    </w:p>
    <w:p w14:paraId="4BFA470B" w14:textId="6D33C4E0" w:rsidR="006673F8" w:rsidRPr="006673F8" w:rsidRDefault="006673F8" w:rsidP="006673F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673F8">
        <w:rPr>
          <w:rFonts w:ascii="Arial" w:hAnsi="Arial" w:cs="Arial"/>
          <w:sz w:val="24"/>
          <w:szCs w:val="24"/>
        </w:rPr>
        <w:t xml:space="preserve">Ufficio stampa </w:t>
      </w:r>
      <w:r w:rsidRPr="006673F8">
        <w:rPr>
          <w:rFonts w:ascii="Arial" w:hAnsi="Arial" w:cs="Arial"/>
          <w:sz w:val="24"/>
          <w:szCs w:val="24"/>
        </w:rPr>
        <w:t>per l’Italia:</w:t>
      </w:r>
      <w:r w:rsidRPr="006673F8">
        <w:rPr>
          <w:rFonts w:ascii="Arial" w:hAnsi="Arial" w:cs="Arial"/>
          <w:sz w:val="24"/>
          <w:szCs w:val="24"/>
        </w:rPr>
        <w:br/>
        <w:t>Elisabetta Castiglioni</w:t>
      </w:r>
      <w:r w:rsidRPr="006673F8">
        <w:rPr>
          <w:rFonts w:ascii="Arial" w:hAnsi="Arial" w:cs="Arial"/>
          <w:sz w:val="24"/>
          <w:szCs w:val="24"/>
        </w:rPr>
        <w:br/>
        <w:t>info@elisabettacastiglioni.it</w:t>
      </w:r>
      <w:r w:rsidRPr="006673F8">
        <w:rPr>
          <w:rFonts w:ascii="Arial" w:hAnsi="Arial" w:cs="Arial"/>
          <w:sz w:val="24"/>
          <w:szCs w:val="24"/>
        </w:rPr>
        <w:br/>
        <w:t>T +39 328 411 2014</w:t>
      </w:r>
    </w:p>
    <w:p w14:paraId="68988BEE" w14:textId="77777777" w:rsidR="006673F8" w:rsidRPr="006673F8" w:rsidRDefault="006673F8" w:rsidP="006673F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D82D877" w14:textId="77777777" w:rsidR="006673F8" w:rsidRPr="006673F8" w:rsidRDefault="006673F8" w:rsidP="006673F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165A9A48" w14:textId="77777777" w:rsidR="006673F8" w:rsidRPr="006673F8" w:rsidRDefault="006673F8" w:rsidP="006673F8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6673F8" w:rsidRPr="006673F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3F8"/>
    <w:rsid w:val="002F7297"/>
    <w:rsid w:val="006673F8"/>
    <w:rsid w:val="00855F79"/>
    <w:rsid w:val="00D85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24DF9"/>
  <w15:chartTrackingRefBased/>
  <w15:docId w15:val="{84924457-E1C2-474F-821C-F1C9F4E87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673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673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673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673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673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673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673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673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673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673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673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673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673F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673F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673F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673F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673F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673F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673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673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673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673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673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673F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673F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673F8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673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673F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673F8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6673F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673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villamedici.i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s02web.zoom.us/j/4886507482?pwd=htOuu2QCiDaoHF5tfyUG2oVJQanZZd.1&amp;omn=81580448543" TargetMode="External"/><Relationship Id="rId5" Type="http://schemas.openxmlformats.org/officeDocument/2006/relationships/hyperlink" Target="https://www.ticketlandia.com/m/eventSubList/villa-medicis/3671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664</Words>
  <Characters>3786</Characters>
  <Application>Microsoft Office Word</Application>
  <DocSecurity>0</DocSecurity>
  <Lines>31</Lines>
  <Paragraphs>8</Paragraphs>
  <ScaleCrop>false</ScaleCrop>
  <Company/>
  <LinksUpToDate>false</LinksUpToDate>
  <CharactersWithSpaces>4442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Elisabetta Castiglioni</dc:creator>
  <cp:keywords/>
  <dc:description/>
  <cp:lastModifiedBy>Elisabetta Castiglioni</cp:lastModifiedBy>
  <cp:revision>1</cp:revision>
  <dcterms:created xsi:type="dcterms:W3CDTF">2025-11-24T21:49:00Z</dcterms:created>
  <dcterms:modified xsi:type="dcterms:W3CDTF">2025-11-24T21:51:00Z</dcterms:modified>
</cp:coreProperties>
</file>