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6B17DB" w14:textId="3BACE31D" w:rsidR="00741CBD" w:rsidRDefault="00741CBD" w:rsidP="00741CBD">
      <w:pPr>
        <w:rPr>
          <w:rFonts w:ascii="Arial" w:hAnsi="Arial" w:cs="Arial"/>
          <w:color w:val="22222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808000"/>
          <w:sz w:val="36"/>
          <w:szCs w:val="36"/>
          <w:shd w:val="clear" w:color="auto" w:fill="FFFFFF"/>
        </w:rPr>
        <w:br/>
        <w:t>E D E N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Andrea Parisio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personale di pittura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b/>
          <w:bCs/>
          <w:color w:val="222222"/>
          <w:sz w:val="27"/>
          <w:szCs w:val="27"/>
          <w:shd w:val="clear" w:color="auto" w:fill="FFFFFF"/>
        </w:rPr>
        <w:t>NOTO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 xml:space="preserve">Bassi Palazzo Nicolaci di </w:t>
      </w:r>
      <w:proofErr w:type="spellStart"/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Villadorata</w:t>
      </w:r>
      <w:proofErr w:type="spellEnd"/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08 luglio/ 30 agosto 2025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H 16/23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ingresso libero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A cura di Vincenzo </w:t>
      </w:r>
      <w:r>
        <w:rPr>
          <w:rStyle w:val="il"/>
          <w:rFonts w:ascii="Arial" w:hAnsi="Arial" w:cs="Arial"/>
          <w:color w:val="222222"/>
          <w:sz w:val="27"/>
          <w:szCs w:val="27"/>
          <w:shd w:val="clear" w:color="auto" w:fill="FFFFFF"/>
        </w:rPr>
        <w:t>Medica</w:t>
      </w:r>
      <w:r>
        <w:rPr>
          <w:rFonts w:ascii="Arial" w:hAnsi="Arial" w:cs="Arial"/>
          <w:color w:val="222222"/>
          <w:sz w:val="27"/>
          <w:szCs w:val="27"/>
        </w:rPr>
        <w:br/>
      </w:r>
    </w:p>
    <w:p w14:paraId="56E2818A" w14:textId="77777777" w:rsidR="00741CBD" w:rsidRDefault="00741CBD" w:rsidP="00741CBD">
      <w:pPr>
        <w:jc w:val="both"/>
        <w:rPr>
          <w:rFonts w:ascii="Arial" w:hAnsi="Arial" w:cs="Arial"/>
          <w:color w:val="222222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Nell'ambito della Rassegna "</w:t>
      </w:r>
      <w:r>
        <w:rPr>
          <w:rFonts w:ascii="Arial" w:hAnsi="Arial" w:cs="Arial"/>
          <w:b/>
          <w:bCs/>
          <w:color w:val="222222"/>
          <w:sz w:val="27"/>
          <w:szCs w:val="27"/>
          <w:shd w:val="clear" w:color="auto" w:fill="FFFFFF"/>
        </w:rPr>
        <w:t xml:space="preserve">Percorsi di </w:t>
      </w:r>
      <w:proofErr w:type="spellStart"/>
      <w:r>
        <w:rPr>
          <w:rFonts w:ascii="Arial" w:hAnsi="Arial" w:cs="Arial"/>
          <w:b/>
          <w:bCs/>
          <w:color w:val="222222"/>
          <w:sz w:val="27"/>
          <w:szCs w:val="27"/>
          <w:shd w:val="clear" w:color="auto" w:fill="FFFFFF"/>
        </w:rPr>
        <w:t>NOTOrietà</w:t>
      </w:r>
      <w:proofErr w:type="spellEnd"/>
      <w:r>
        <w:rPr>
          <w:rFonts w:ascii="Arial" w:hAnsi="Arial" w:cs="Arial"/>
          <w:b/>
          <w:bCs/>
          <w:color w:val="222222"/>
          <w:sz w:val="27"/>
          <w:szCs w:val="27"/>
          <w:shd w:val="clear" w:color="auto" w:fill="FFFFFF"/>
        </w:rPr>
        <w:t xml:space="preserve"> 2025</w:t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 xml:space="preserve">", curata da Studio Barnum </w:t>
      </w:r>
      <w:proofErr w:type="spellStart"/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contemporary</w:t>
      </w:r>
      <w:proofErr w:type="spellEnd"/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 xml:space="preserve"> e patrocinata dall'Assessorato alla Cultura del </w:t>
      </w:r>
      <w:r>
        <w:rPr>
          <w:rFonts w:ascii="Arial" w:hAnsi="Arial" w:cs="Arial"/>
          <w:b/>
          <w:bCs/>
          <w:color w:val="222222"/>
          <w:sz w:val="27"/>
          <w:szCs w:val="27"/>
          <w:shd w:val="clear" w:color="auto" w:fill="FFFFFF"/>
        </w:rPr>
        <w:t>Comune di Noto</w:t>
      </w:r>
      <w:r>
        <w:rPr>
          <w:rFonts w:ascii="Arial" w:hAnsi="Arial" w:cs="Arial"/>
          <w:color w:val="222222"/>
          <w:sz w:val="27"/>
          <w:szCs w:val="27"/>
        </w:rPr>
        <w:br/>
      </w:r>
      <w:hyperlink r:id="rId4" w:tgtFrame="_blank" w:history="1">
        <w:r>
          <w:rPr>
            <w:rStyle w:val="Collegamentoipertestuale"/>
            <w:rFonts w:ascii="Arial" w:hAnsi="Arial" w:cs="Arial"/>
            <w:color w:val="1155CC"/>
            <w:sz w:val="27"/>
            <w:szCs w:val="27"/>
            <w:shd w:val="clear" w:color="auto" w:fill="FFFFFF"/>
          </w:rPr>
          <w:t>www.comune.noto.sr.it</w:t>
        </w:r>
      </w:hyperlink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b/>
          <w:bCs/>
          <w:color w:val="222222"/>
          <w:sz w:val="27"/>
          <w:szCs w:val="27"/>
          <w:shd w:val="clear" w:color="auto" w:fill="FFFFFF"/>
        </w:rPr>
        <w:t>Andrea Parisio</w:t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 è un giovane artista nato e formatosi alla periferia d’Italia, nell’estremo sud siciliano.</w:t>
      </w:r>
    </w:p>
    <w:p w14:paraId="793AC9F1" w14:textId="77777777" w:rsidR="00741CBD" w:rsidRDefault="00741CBD" w:rsidP="00741CBD">
      <w:pPr>
        <w:jc w:val="both"/>
        <w:rPr>
          <w:rFonts w:ascii="Arial" w:hAnsi="Arial" w:cs="Arial"/>
          <w:color w:val="222222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Come altri artisti siciliani della sua generazione, Parisio esprime una forma di reazione artistica, onesta e sommessa, alle faglie dolorose e insensate del nostro mondo: una resistenza che sembra fatta di evitamento, di concentrazione, di fuori fuoco. Nel dettaglio, nel minore o, come nei lavori di Andrea Parisio, nell’invenzione mimetica, si esprime ciò che “ non siamo, ciò che non vogliamo”.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Nelle opere a quarzo che compongono la mostra Eden, la mappa dell’altra vita possibile è tracciata da corpi e volti di donna : da dove arrivano e di chi ci sono questi ritratti in bianco e nero, immersi in sfondi di un azzurro pervaso di malinconia, nella cui composizione rientrano la freschezza del verde e il rifugio del nero?</w:t>
      </w:r>
    </w:p>
    <w:p w14:paraId="4F302213" w14:textId="77777777" w:rsidR="00741CBD" w:rsidRDefault="00741CBD" w:rsidP="00741CBD">
      <w:pPr>
        <w:jc w:val="both"/>
        <w:rPr>
          <w:rFonts w:ascii="Arial" w:hAnsi="Arial" w:cs="Arial"/>
          <w:color w:val="222222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 xml:space="preserve">Certamente vengono dal passato, dalle memorie familiari e dalla somma dei molti volti incontrati nella vita personale; dal museo visitato in gita scolastica, con il suo ideale marmoreo di bellezza femminile, mutilato dal tempo umano ma non da quello della natura e del sogno: le statue femminili senza testa fioriscono di papavero e </w:t>
      </w:r>
      <w:proofErr w:type="spellStart"/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maio</w:t>
      </w:r>
      <w:proofErr w:type="spellEnd"/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, i fiori della campagna isolana, dove un tempo furono venerate e vegliarono le fasi e i riti delle comunità.</w:t>
      </w:r>
    </w:p>
    <w:p w14:paraId="58D73F10" w14:textId="77777777" w:rsidR="00741CBD" w:rsidRDefault="00741CBD" w:rsidP="00741CBD">
      <w:pPr>
        <w:jc w:val="both"/>
        <w:rPr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14:paraId="624A6746" w14:textId="77777777" w:rsidR="00741CBD" w:rsidRDefault="00741CBD" w:rsidP="00741CBD">
      <w:pPr>
        <w:jc w:val="both"/>
        <w:rPr>
          <w:rFonts w:ascii="Arial" w:hAnsi="Arial" w:cs="Arial"/>
          <w:color w:val="222222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222222"/>
          <w:sz w:val="27"/>
          <w:szCs w:val="27"/>
        </w:rPr>
        <w:lastRenderedPageBreak/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Allo stesso tempo volti e corpi provengono dal futuro , da un’evoluzione della vita già nell’immaginazione in cui le figlie crescono, madri e compagne invecchiano e le amiche restano uguali nel ricordo: occhi, labbra sguardi, caschetti lisci , teste arruffate dal risveglio, sono la storia visiva della crescita, della perdita, della trasformazione.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 xml:space="preserve">Queste donne immaginarie dallo sguardo diretto sono conficcate anche nel presente : oltre il conosciuto, per citare </w:t>
      </w:r>
      <w:proofErr w:type="spellStart"/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krishnamurti</w:t>
      </w:r>
      <w:proofErr w:type="spellEnd"/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, per illuminarne la crisi e le crepe.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E’ il presente che sente, legge e dipinge un giovane uomo della periferia del sud, dove i riti del potere sembrano ripetersi sempre uguali, lo spreco e l’occasione perduta danno un tono amaro alla percezione della vita collettiva. Ed è il presente in cui il mondo arretra nella barbarie e un flusso ininterrotto di informazioni, scrollate compulsivamente, pone sullo stesso piano gattini e massacri, ricette di cucina e crimini di guerra: un flusso costante e senza gradazioni di merito rispetto alla nostra attenzione che minaccia il formarsi di connessione emotiva, conoscenza sentimentale, consapevolezza politica.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In questo flusso galleggia un’isola desolata: è la terra senza consolazione del dolore femminile, composta di ingiustizia, prevaricazione e violenza, finora senza soluzioni culturali e politiche.</w:t>
      </w:r>
    </w:p>
    <w:p w14:paraId="5E30B462" w14:textId="77777777" w:rsidR="00741CBD" w:rsidRDefault="00741CBD" w:rsidP="00741CBD">
      <w:pPr>
        <w:jc w:val="both"/>
        <w:rPr>
          <w:rFonts w:ascii="Arial" w:hAnsi="Arial" w:cs="Arial"/>
          <w:color w:val="222222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Questo presente è il muro cui sono affisse le opere di Andrea Parisio e, contro la sua logica, le statue fioriscono, piccoli animali muovono l’aria con le ali o la polvere impalpabile di un passaggio, e la campagna spunta con tralci e vegetali .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Ogni elemento naturale non è decorativo e non evoca il cliché del legame speciale, dell’affinità tra donne e natura: suggerisce, piuttosto, un semplice sentimento di aspirazione alla felicità e alla pienezza dell’umano, dato dal desiderare ogni vivente al suo proprio posto, senza sopraffazione, ingiustizia, oblio.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L’alleanza tra le donne e la natura simbolicamente presente in ogni tela, dunque, è quella tra le principali vittime di quella ingiustizia, di quelle molteplici forme di violenza e sottovalutazione che sono la cifra del presente.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E’ possibile viaggiare verso un Eden di armonia ed equilibrio, che restituisce alle vittime - ai corpi e alle storie delle donne, alle creature non umane e ai loro habitat- rispetto, valore, protagonismo nelle scelte pubbliche e nella formazione umana?</w:t>
      </w: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color w:val="222222"/>
          <w:sz w:val="27"/>
          <w:szCs w:val="27"/>
          <w:shd w:val="clear" w:color="auto" w:fill="FFFFFF"/>
        </w:rPr>
        <w:t>A noi che guardiamo tocca ricercare risposte: l’artista pone sussurrando le domande giuste e segna nello spazio della tela gli elementi di una sciarada, come punto di partenza.</w:t>
      </w:r>
    </w:p>
    <w:p w14:paraId="72B5A359" w14:textId="0D84EFEB" w:rsidR="008C6B23" w:rsidRDefault="00741CBD" w:rsidP="00741CBD">
      <w:pPr>
        <w:jc w:val="both"/>
      </w:pPr>
      <w:r>
        <w:rPr>
          <w:rFonts w:ascii="Arial" w:hAnsi="Arial" w:cs="Arial"/>
          <w:color w:val="222222"/>
          <w:sz w:val="27"/>
          <w:szCs w:val="27"/>
        </w:rPr>
        <w:br/>
      </w:r>
      <w:r>
        <w:rPr>
          <w:rFonts w:ascii="Arial" w:hAnsi="Arial" w:cs="Arial"/>
          <w:b/>
          <w:bCs/>
          <w:color w:val="222222"/>
          <w:sz w:val="27"/>
          <w:szCs w:val="27"/>
          <w:shd w:val="clear" w:color="auto" w:fill="FFFFFF"/>
        </w:rPr>
        <w:t xml:space="preserve">Barbara </w:t>
      </w:r>
      <w:proofErr w:type="spellStart"/>
      <w:r>
        <w:rPr>
          <w:rFonts w:ascii="Arial" w:hAnsi="Arial" w:cs="Arial"/>
          <w:b/>
          <w:bCs/>
          <w:color w:val="222222"/>
          <w:sz w:val="27"/>
          <w:szCs w:val="27"/>
          <w:shd w:val="clear" w:color="auto" w:fill="FFFFFF"/>
        </w:rPr>
        <w:t>Fronterrè</w:t>
      </w:r>
      <w:proofErr w:type="spellEnd"/>
    </w:p>
    <w:sectPr w:rsidR="008C6B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CBD"/>
    <w:rsid w:val="00741CBD"/>
    <w:rsid w:val="008C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FF1F9"/>
  <w15:chartTrackingRefBased/>
  <w15:docId w15:val="{FBC7FA10-5D68-4229-8F5C-5C3067B35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l">
    <w:name w:val="il"/>
    <w:basedOn w:val="Carpredefinitoparagrafo"/>
    <w:rsid w:val="00741CBD"/>
  </w:style>
  <w:style w:type="character" w:styleId="Collegamentoipertestuale">
    <w:name w:val="Hyperlink"/>
    <w:basedOn w:val="Carpredefinitoparagrafo"/>
    <w:uiPriority w:val="99"/>
    <w:semiHidden/>
    <w:unhideWhenUsed/>
    <w:rsid w:val="00741C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omune.noto.sr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636</Words>
  <Characters>3628</Characters>
  <Application>Microsoft Office Word</Application>
  <DocSecurity>0</DocSecurity>
  <Lines>30</Lines>
  <Paragraphs>8</Paragraphs>
  <ScaleCrop>false</ScaleCrop>
  <Company/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Franco</dc:creator>
  <cp:keywords/>
  <dc:description/>
  <cp:lastModifiedBy>Giorgio Franco</cp:lastModifiedBy>
  <cp:revision>1</cp:revision>
  <dcterms:created xsi:type="dcterms:W3CDTF">2025-08-12T10:21:00Z</dcterms:created>
  <dcterms:modified xsi:type="dcterms:W3CDTF">2025-08-12T10:23:00Z</dcterms:modified>
</cp:coreProperties>
</file>