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A6BCE" w14:textId="56EA52D3" w:rsidR="00606ED2" w:rsidRPr="00582DAB" w:rsidRDefault="00606ED2" w:rsidP="001E763D">
      <w:pPr>
        <w:spacing w:after="0"/>
        <w:jc w:val="both"/>
        <w:rPr>
          <w:rFonts w:ascii="AGaramondPro-Regular" w:hAnsi="AGaramondPro-Regular" w:cs="AGaramondPro-Regular"/>
          <w:b/>
          <w:bCs/>
          <w:sz w:val="32"/>
          <w:szCs w:val="32"/>
        </w:rPr>
      </w:pPr>
      <w:r w:rsidRPr="00582DAB">
        <w:rPr>
          <w:rFonts w:ascii="AGaramondPro-Regular" w:hAnsi="AGaramondPro-Regular" w:cs="AGaramondPro-Regular"/>
          <w:b/>
          <w:bCs/>
          <w:sz w:val="32"/>
          <w:szCs w:val="32"/>
        </w:rPr>
        <w:t xml:space="preserve">Bea di Vigliano </w:t>
      </w:r>
    </w:p>
    <w:p w14:paraId="5441CA22" w14:textId="77777777" w:rsidR="001E763D" w:rsidRPr="00582DAB" w:rsidRDefault="001E763D" w:rsidP="001E763D">
      <w:pPr>
        <w:spacing w:after="0"/>
        <w:jc w:val="both"/>
        <w:rPr>
          <w:rFonts w:ascii="AGaramondPro-Regular" w:hAnsi="AGaramondPro-Regular" w:cs="AGaramondPro-Regular"/>
          <w:sz w:val="28"/>
          <w:szCs w:val="28"/>
        </w:rPr>
      </w:pPr>
      <w:r w:rsidRPr="00582DAB">
        <w:rPr>
          <w:rFonts w:ascii="AGaramondPro-Regular" w:hAnsi="AGaramondPro-Regular" w:cs="AGaramondPro-Regular"/>
          <w:sz w:val="28"/>
          <w:szCs w:val="28"/>
        </w:rPr>
        <w:t xml:space="preserve">Mostra personale di acquerelli </w:t>
      </w:r>
    </w:p>
    <w:p w14:paraId="71718F5F" w14:textId="7AF44B1F" w:rsidR="00E45B67" w:rsidRPr="00582DAB" w:rsidRDefault="00E45B67" w:rsidP="001E763D">
      <w:pPr>
        <w:spacing w:after="0"/>
        <w:jc w:val="both"/>
        <w:rPr>
          <w:rFonts w:ascii="AGaramondPro-Regular" w:hAnsi="AGaramondPro-Regular" w:cs="AGaramondPro-Regular"/>
          <w:sz w:val="28"/>
          <w:szCs w:val="28"/>
        </w:rPr>
      </w:pPr>
      <w:r w:rsidRPr="00582DAB">
        <w:rPr>
          <w:rFonts w:ascii="AGaramondPro-Regular" w:hAnsi="AGaramondPro-Regular" w:cs="AGaramondPro-Regular"/>
          <w:sz w:val="28"/>
          <w:szCs w:val="28"/>
        </w:rPr>
        <w:t xml:space="preserve">Progetto a cura di </w:t>
      </w:r>
      <w:r w:rsidRPr="00582DAB">
        <w:rPr>
          <w:rFonts w:ascii="AGaramondPro-Regular" w:hAnsi="AGaramondPro-Regular" w:cs="AGaramondPro-Regular"/>
          <w:b/>
          <w:bCs/>
          <w:sz w:val="28"/>
          <w:szCs w:val="28"/>
        </w:rPr>
        <w:t>Jacqueline Ceresoli</w:t>
      </w:r>
      <w:r w:rsidRPr="00582DAB">
        <w:rPr>
          <w:rFonts w:ascii="AGaramondPro-Regular" w:hAnsi="AGaramondPro-Regular" w:cs="AGaramondPro-Regular"/>
          <w:sz w:val="28"/>
          <w:szCs w:val="28"/>
        </w:rPr>
        <w:t xml:space="preserve"> </w:t>
      </w:r>
    </w:p>
    <w:p w14:paraId="369F8FE9" w14:textId="77777777" w:rsidR="00606ED2" w:rsidRDefault="00606ED2" w:rsidP="001E763D">
      <w:pPr>
        <w:spacing w:after="0"/>
        <w:jc w:val="both"/>
        <w:rPr>
          <w:rFonts w:ascii="AGaramondPro-Regular" w:hAnsi="AGaramondPro-Regular" w:cs="AGaramondPro-Regular"/>
        </w:rPr>
      </w:pPr>
    </w:p>
    <w:p w14:paraId="62FFCA77" w14:textId="77777777" w:rsidR="00D54E1E" w:rsidRPr="00E876EB" w:rsidRDefault="00D54E1E" w:rsidP="001E763D">
      <w:pPr>
        <w:spacing w:after="0"/>
        <w:jc w:val="both"/>
        <w:rPr>
          <w:rFonts w:ascii="AGaramondPro-Regular" w:hAnsi="AGaramondPro-Regular" w:cs="AGaramondPro-Regular"/>
          <w:b/>
          <w:bCs/>
          <w:sz w:val="26"/>
          <w:szCs w:val="26"/>
        </w:rPr>
      </w:pPr>
      <w:r w:rsidRPr="00E876EB">
        <w:rPr>
          <w:rFonts w:ascii="AGaramondPro-Regular" w:hAnsi="AGaramondPro-Regular" w:cs="AGaramondPro-Regular"/>
          <w:b/>
          <w:bCs/>
          <w:sz w:val="26"/>
          <w:szCs w:val="26"/>
        </w:rPr>
        <w:t xml:space="preserve">Atelier Crespi, vicolo Manzoni, Milano </w:t>
      </w:r>
    </w:p>
    <w:p w14:paraId="50D83B27" w14:textId="77777777" w:rsidR="00D54E1E" w:rsidRDefault="00D54E1E" w:rsidP="001E763D">
      <w:pPr>
        <w:spacing w:after="0"/>
        <w:jc w:val="both"/>
        <w:rPr>
          <w:rFonts w:ascii="AGaramondPro-Regular" w:hAnsi="AGaramondPro-Regular" w:cs="AGaramondPro-Regular"/>
        </w:rPr>
      </w:pPr>
    </w:p>
    <w:p w14:paraId="71F072C9" w14:textId="44F47A33" w:rsidR="00606ED2" w:rsidRDefault="00606ED2" w:rsidP="001E763D">
      <w:pPr>
        <w:spacing w:after="0"/>
        <w:jc w:val="both"/>
        <w:rPr>
          <w:rFonts w:ascii="AGaramondPro-Regular" w:hAnsi="AGaramondPro-Regular" w:cs="AGaramondPro-Regular"/>
        </w:rPr>
      </w:pPr>
      <w:r>
        <w:rPr>
          <w:rFonts w:ascii="AGaramondPro-Regular" w:hAnsi="AGaramondPro-Regular" w:cs="AGaramondPro-Regular"/>
        </w:rPr>
        <w:t xml:space="preserve">Inaugurazione: </w:t>
      </w:r>
      <w:r w:rsidRPr="001E763D">
        <w:rPr>
          <w:rFonts w:ascii="AGaramondPro-Regular" w:hAnsi="AGaramondPro-Regular" w:cs="AGaramondPro-Regular"/>
          <w:b/>
          <w:bCs/>
        </w:rPr>
        <w:t xml:space="preserve">giovedì </w:t>
      </w:r>
      <w:r w:rsidR="00D54E1E" w:rsidRPr="001E763D">
        <w:rPr>
          <w:rFonts w:ascii="AGaramondPro-Regular" w:hAnsi="AGaramondPro-Regular" w:cs="AGaramondPro-Regular"/>
          <w:b/>
          <w:bCs/>
        </w:rPr>
        <w:t>5 giugno</w:t>
      </w:r>
      <w:r w:rsidR="00D54E1E">
        <w:rPr>
          <w:rFonts w:ascii="AGaramondPro-Regular" w:hAnsi="AGaramondPro-Regular" w:cs="AGaramondPro-Regular"/>
        </w:rPr>
        <w:t xml:space="preserve"> 2025 ore 18,30</w:t>
      </w:r>
    </w:p>
    <w:p w14:paraId="166A6BD8" w14:textId="03559BC2" w:rsidR="00D54E1E" w:rsidRDefault="00547CAC" w:rsidP="001E763D">
      <w:pPr>
        <w:spacing w:after="0"/>
        <w:jc w:val="both"/>
        <w:rPr>
          <w:rFonts w:ascii="AGaramondPro-Regular" w:hAnsi="AGaramondPro-Regular" w:cs="AGaramondPro-Regular"/>
        </w:rPr>
      </w:pPr>
      <w:r>
        <w:rPr>
          <w:rFonts w:ascii="AGaramondPro-Regular" w:hAnsi="AGaramondPro-Regular" w:cs="AGaramondPro-Regular"/>
        </w:rPr>
        <w:t xml:space="preserve">La mostra è visitabile </w:t>
      </w:r>
      <w:r w:rsidRPr="001E763D">
        <w:rPr>
          <w:rFonts w:ascii="AGaramondPro-Regular" w:hAnsi="AGaramondPro-Regular" w:cs="AGaramondPro-Regular"/>
          <w:b/>
          <w:bCs/>
        </w:rPr>
        <w:t xml:space="preserve">dal </w:t>
      </w:r>
      <w:r w:rsidR="00D54E1E" w:rsidRPr="001E763D">
        <w:rPr>
          <w:rFonts w:ascii="AGaramondPro-Regular" w:hAnsi="AGaramondPro-Regular" w:cs="AGaramondPro-Regular"/>
          <w:b/>
          <w:bCs/>
        </w:rPr>
        <w:t>5</w:t>
      </w:r>
      <w:r w:rsidRPr="001E763D">
        <w:rPr>
          <w:rFonts w:ascii="AGaramondPro-Regular" w:hAnsi="AGaramondPro-Regular" w:cs="AGaramondPro-Regular"/>
          <w:b/>
          <w:bCs/>
        </w:rPr>
        <w:t xml:space="preserve"> al </w:t>
      </w:r>
      <w:r w:rsidR="00D54E1E" w:rsidRPr="001E763D">
        <w:rPr>
          <w:rFonts w:ascii="AGaramondPro-Regular" w:hAnsi="AGaramondPro-Regular" w:cs="AGaramondPro-Regular"/>
          <w:b/>
          <w:bCs/>
        </w:rPr>
        <w:t>14 giugno</w:t>
      </w:r>
      <w:r w:rsidR="00D54E1E">
        <w:rPr>
          <w:rFonts w:ascii="AGaramondPro-Regular" w:hAnsi="AGaramondPro-Regular" w:cs="AGaramondPro-Regular"/>
        </w:rPr>
        <w:t xml:space="preserve"> 2025</w:t>
      </w:r>
      <w:r>
        <w:rPr>
          <w:rFonts w:ascii="AGaramondPro-Regular" w:hAnsi="AGaramondPro-Regular" w:cs="AGaramondPro-Regular"/>
        </w:rPr>
        <w:t xml:space="preserve"> su appuntamento e negli orari di apertura: o</w:t>
      </w:r>
      <w:r w:rsidR="00D54E1E">
        <w:rPr>
          <w:rFonts w:ascii="AGaramondPro-Regular" w:hAnsi="AGaramondPro-Regular" w:cs="AGaramondPro-Regular"/>
        </w:rPr>
        <w:t xml:space="preserve">re 10-12 </w:t>
      </w:r>
      <w:r>
        <w:rPr>
          <w:rFonts w:ascii="AGaramondPro-Regular" w:hAnsi="AGaramondPro-Regular" w:cs="AGaramondPro-Regular"/>
        </w:rPr>
        <w:t>e</w:t>
      </w:r>
      <w:r w:rsidR="00D54E1E">
        <w:rPr>
          <w:rFonts w:ascii="AGaramondPro-Regular" w:hAnsi="AGaramondPro-Regular" w:cs="AGaramondPro-Regular"/>
        </w:rPr>
        <w:t xml:space="preserve"> 14-17.30 dal lunedì al venerdì</w:t>
      </w:r>
      <w:r>
        <w:rPr>
          <w:rFonts w:ascii="AGaramondPro-Regular" w:hAnsi="AGaramondPro-Regular" w:cs="AGaramondPro-Regular"/>
        </w:rPr>
        <w:t>, o</w:t>
      </w:r>
      <w:r w:rsidR="00D54E1E">
        <w:rPr>
          <w:rFonts w:ascii="AGaramondPro-Regular" w:hAnsi="AGaramondPro-Regular" w:cs="AGaramondPro-Regular"/>
        </w:rPr>
        <w:t xml:space="preserve">re 10-12 </w:t>
      </w:r>
      <w:r>
        <w:rPr>
          <w:rFonts w:ascii="AGaramondPro-Regular" w:hAnsi="AGaramondPro-Regular" w:cs="AGaramondPro-Regular"/>
        </w:rPr>
        <w:t xml:space="preserve">e </w:t>
      </w:r>
      <w:r w:rsidR="00D54E1E">
        <w:rPr>
          <w:rFonts w:ascii="AGaramondPro-Regular" w:hAnsi="AGaramondPro-Regular" w:cs="AGaramondPro-Regular"/>
        </w:rPr>
        <w:t xml:space="preserve">14.30-17.30 </w:t>
      </w:r>
      <w:r>
        <w:rPr>
          <w:rFonts w:ascii="AGaramondPro-Regular" w:hAnsi="AGaramondPro-Regular" w:cs="AGaramondPro-Regular"/>
        </w:rPr>
        <w:t xml:space="preserve">il </w:t>
      </w:r>
      <w:r w:rsidR="00D54E1E">
        <w:rPr>
          <w:rFonts w:ascii="AGaramondPro-Regular" w:hAnsi="AGaramondPro-Regular" w:cs="AGaramondPro-Regular"/>
        </w:rPr>
        <w:t>sabato</w:t>
      </w:r>
      <w:r>
        <w:rPr>
          <w:rFonts w:ascii="AGaramondPro-Regular" w:hAnsi="AGaramondPro-Regular" w:cs="AGaramondPro-Regular"/>
        </w:rPr>
        <w:t xml:space="preserve">. </w:t>
      </w:r>
    </w:p>
    <w:p w14:paraId="652AD5BF" w14:textId="6920F985" w:rsidR="00547CAC" w:rsidRDefault="00547CAC" w:rsidP="001E763D">
      <w:pPr>
        <w:spacing w:after="0"/>
        <w:jc w:val="both"/>
        <w:rPr>
          <w:rFonts w:ascii="AGaramondPro-Regular" w:hAnsi="AGaramondPro-Regular" w:cs="AGaramondPro-Regular"/>
        </w:rPr>
      </w:pPr>
    </w:p>
    <w:p w14:paraId="400D1FE5" w14:textId="04A54C71" w:rsidR="001E763D" w:rsidRPr="00582DAB" w:rsidRDefault="001E763D" w:rsidP="001E763D">
      <w:pPr>
        <w:spacing w:after="0"/>
        <w:jc w:val="both"/>
        <w:rPr>
          <w:rFonts w:ascii="AGaramondPro-Regular" w:hAnsi="AGaramondPro-Regular" w:cs="AGaramondPro-Regular"/>
          <w:sz w:val="28"/>
          <w:szCs w:val="28"/>
        </w:rPr>
      </w:pPr>
      <w:r w:rsidRPr="00582DAB">
        <w:rPr>
          <w:rFonts w:ascii="AGaramondPro-Regular" w:hAnsi="AGaramondPro-Regular" w:cs="AGaramondPro-Regular"/>
          <w:sz w:val="28"/>
          <w:szCs w:val="28"/>
        </w:rPr>
        <w:t xml:space="preserve">Nel cuore del quartiere milanese di arti e artisti, inaugura il 5 giugno la mostra dedicata a Bea di Vigliano </w:t>
      </w:r>
      <w:r w:rsidR="00B850FF" w:rsidRPr="00582DAB">
        <w:rPr>
          <w:rFonts w:ascii="AGaramondPro-Regular" w:hAnsi="AGaramondPro-Regular" w:cs="AGaramondPro-Regular"/>
          <w:sz w:val="28"/>
          <w:szCs w:val="28"/>
        </w:rPr>
        <w:t>che</w:t>
      </w:r>
      <w:r w:rsidRPr="00582DAB">
        <w:rPr>
          <w:rFonts w:ascii="AGaramondPro-Regular" w:hAnsi="AGaramondPro-Regular" w:cs="AGaramondPro-Regular"/>
          <w:sz w:val="28"/>
          <w:szCs w:val="28"/>
        </w:rPr>
        <w:t xml:space="preserve"> presenta</w:t>
      </w:r>
      <w:r w:rsidR="00B850FF" w:rsidRPr="00582DAB">
        <w:rPr>
          <w:rFonts w:ascii="AGaramondPro-Regular" w:hAnsi="AGaramondPro-Regular" w:cs="AGaramondPro-Regular"/>
          <w:sz w:val="28"/>
          <w:szCs w:val="28"/>
        </w:rPr>
        <w:t>,</w:t>
      </w:r>
      <w:r w:rsidRPr="00582DAB">
        <w:rPr>
          <w:rFonts w:ascii="AGaramondPro-Regular" w:hAnsi="AGaramondPro-Regular" w:cs="AGaramondPro-Regular"/>
          <w:sz w:val="28"/>
          <w:szCs w:val="28"/>
        </w:rPr>
        <w:t xml:space="preserve"> per la prima volta</w:t>
      </w:r>
      <w:r w:rsidR="00B850FF" w:rsidRPr="00582DAB">
        <w:rPr>
          <w:rFonts w:ascii="AGaramondPro-Regular" w:hAnsi="AGaramondPro-Regular" w:cs="AGaramondPro-Regular"/>
          <w:sz w:val="28"/>
          <w:szCs w:val="28"/>
        </w:rPr>
        <w:t>,</w:t>
      </w:r>
      <w:r w:rsidRPr="00582DAB">
        <w:rPr>
          <w:rFonts w:ascii="AGaramondPro-Regular" w:hAnsi="AGaramondPro-Regular" w:cs="AGaramondPro-Regular"/>
          <w:sz w:val="28"/>
          <w:szCs w:val="28"/>
        </w:rPr>
        <w:t xml:space="preserve"> una selezione dei suoi splendidi acquerelli a cura di Jacqueline Ceresoli. </w:t>
      </w:r>
    </w:p>
    <w:p w14:paraId="51508723" w14:textId="77777777" w:rsidR="00E45B67" w:rsidRDefault="00E45B67" w:rsidP="001E763D">
      <w:pPr>
        <w:spacing w:after="0"/>
        <w:jc w:val="both"/>
        <w:rPr>
          <w:rFonts w:ascii="AGaramondPro-Regular" w:hAnsi="AGaramondPro-Regular" w:cs="AGaramondPro-Regular"/>
        </w:rPr>
      </w:pPr>
    </w:p>
    <w:p w14:paraId="7B57A510" w14:textId="77777777" w:rsidR="00582DAB" w:rsidRDefault="00582DAB" w:rsidP="001E763D">
      <w:pPr>
        <w:spacing w:after="0"/>
        <w:jc w:val="both"/>
        <w:rPr>
          <w:rFonts w:ascii="AGaramondPro-Regular" w:hAnsi="AGaramondPro-Regular" w:cs="AGaramondPro-Regular"/>
        </w:rPr>
      </w:pPr>
    </w:p>
    <w:p w14:paraId="2635243B" w14:textId="3BBEF35F" w:rsidR="00E45B67" w:rsidRDefault="00E45B67" w:rsidP="000E4DEF">
      <w:pPr>
        <w:spacing w:after="0"/>
        <w:rPr>
          <w:rFonts w:ascii="AGaramondPro-Regular" w:hAnsi="AGaramondPro-Regular" w:cs="AGaramondPro-Regular"/>
        </w:rPr>
      </w:pPr>
    </w:p>
    <w:p w14:paraId="25270426" w14:textId="3C9C49CD" w:rsidR="00BD37C4" w:rsidRDefault="00B850FF" w:rsidP="00005A6A">
      <w:pPr>
        <w:spacing w:after="0"/>
        <w:jc w:val="both"/>
        <w:rPr>
          <w:rFonts w:ascii="AGaramondPro-Regular" w:hAnsi="AGaramondPro-Regular" w:cs="AGaramondPro-Regular"/>
        </w:rPr>
      </w:pPr>
      <w:r>
        <w:rPr>
          <w:rFonts w:ascii="AGaramondPro-Regular" w:hAnsi="AGaramondPro-Regular" w:cs="AGaramondPro-Regular"/>
        </w:rPr>
        <w:t xml:space="preserve">Milano, 30 maggio 2025 – </w:t>
      </w:r>
      <w:r>
        <w:rPr>
          <w:rFonts w:ascii="AGaramondPro-Regular" w:hAnsi="AGaramondPro-Regular" w:cs="AGaramondPro-Regular"/>
        </w:rPr>
        <w:t xml:space="preserve">Bea di Vigliano </w:t>
      </w:r>
      <w:r>
        <w:t>ha avuto u</w:t>
      </w:r>
      <w:r>
        <w:rPr>
          <w:rFonts w:ascii="AGaramondPro-Regular" w:hAnsi="AGaramondPro-Regular" w:cs="AGaramondPro-Regular"/>
        </w:rPr>
        <w:t>na lunga vita, 102 anni, sempre piena di arte e ricca d</w:t>
      </w:r>
      <w:r w:rsidR="003C534B">
        <w:rPr>
          <w:rFonts w:ascii="AGaramondPro-Regular" w:hAnsi="AGaramondPro-Regular" w:cs="AGaramondPro-Regular"/>
        </w:rPr>
        <w:t>e</w:t>
      </w:r>
      <w:r>
        <w:rPr>
          <w:rFonts w:ascii="AGaramondPro-Regular" w:hAnsi="AGaramondPro-Regular" w:cs="AGaramondPro-Regular"/>
        </w:rPr>
        <w:t>i</w:t>
      </w:r>
      <w:r w:rsidR="003C534B">
        <w:rPr>
          <w:rFonts w:ascii="AGaramondPro-Regular" w:hAnsi="AGaramondPro-Regular" w:cs="AGaramondPro-Regular"/>
        </w:rPr>
        <w:t xml:space="preserve"> paesaggi dei luoghi che ha abitato: dalla campagna piemontese in cui è nata, alle acque del Lago Maggiore, in cui ha trascorso lunghi periodi della giovinezza, al mare di Bordighera</w:t>
      </w:r>
      <w:r w:rsidR="00005A6A">
        <w:rPr>
          <w:rFonts w:ascii="AGaramondPro-Regular" w:hAnsi="AGaramondPro-Regular" w:cs="AGaramondPro-Regular"/>
        </w:rPr>
        <w:t>,</w:t>
      </w:r>
      <w:r w:rsidR="003C534B">
        <w:rPr>
          <w:rFonts w:ascii="AGaramondPro-Regular" w:hAnsi="AGaramondPro-Regular" w:cs="AGaramondPro-Regular"/>
        </w:rPr>
        <w:t xml:space="preserve"> dove ha </w:t>
      </w:r>
      <w:r w:rsidR="00005A6A">
        <w:rPr>
          <w:rFonts w:ascii="AGaramondPro-Regular" w:hAnsi="AGaramondPro-Regular" w:cs="AGaramondPro-Regular"/>
        </w:rPr>
        <w:t>costruito la sua famiglia</w:t>
      </w:r>
      <w:r w:rsidR="003C534B">
        <w:rPr>
          <w:rFonts w:ascii="AGaramondPro-Regular" w:hAnsi="AGaramondPro-Regular" w:cs="AGaramondPro-Regular"/>
        </w:rPr>
        <w:t xml:space="preserve">. </w:t>
      </w:r>
      <w:r w:rsidR="00005A6A">
        <w:rPr>
          <w:rFonts w:ascii="AGaramondPro-Regular" w:hAnsi="AGaramondPro-Regular" w:cs="AGaramondPro-Regular"/>
        </w:rPr>
        <w:t xml:space="preserve">E poi ovviamente nella sua vita c’è Milano, luogo di incontro e di scambio tra gli artisti che hanno abitato e caratterizzato il quartiere di Brera. </w:t>
      </w:r>
    </w:p>
    <w:p w14:paraId="40A1C76F" w14:textId="77777777" w:rsidR="00BD37C4" w:rsidRDefault="00BD37C4" w:rsidP="00005A6A">
      <w:pPr>
        <w:spacing w:after="0"/>
        <w:jc w:val="both"/>
        <w:rPr>
          <w:rFonts w:ascii="AGaramondPro-Regular" w:hAnsi="AGaramondPro-Regular" w:cs="AGaramondPro-Regular"/>
        </w:rPr>
      </w:pPr>
    </w:p>
    <w:p w14:paraId="266516C3" w14:textId="77BB58B1" w:rsidR="00BD37C4" w:rsidRDefault="00BD37C4" w:rsidP="00005A6A">
      <w:pPr>
        <w:spacing w:after="0"/>
        <w:jc w:val="both"/>
        <w:rPr>
          <w:rFonts w:ascii="AGaramondPro-Regular" w:hAnsi="AGaramondPro-Regular" w:cs="AGaramondPro-Regular"/>
        </w:rPr>
      </w:pPr>
      <w:r w:rsidRPr="00BD37C4">
        <w:rPr>
          <w:rFonts w:ascii="AGaramondPro-Regular" w:hAnsi="AGaramondPro-Regular" w:cs="AGaramondPro-Regular"/>
        </w:rPr>
        <w:t>Crespi Atelier</w:t>
      </w:r>
      <w:r>
        <w:rPr>
          <w:rFonts w:ascii="AGaramondPro-Regular" w:hAnsi="AGaramondPro-Regular" w:cs="AGaramondPro-Regular"/>
        </w:rPr>
        <w:t>, con la sua storia lunga 145 anni,</w:t>
      </w:r>
      <w:r w:rsidRPr="00BD37C4">
        <w:rPr>
          <w:rFonts w:ascii="AGaramondPro-Regular" w:hAnsi="AGaramondPro-Regular" w:cs="AGaramondPro-Regular"/>
        </w:rPr>
        <w:t xml:space="preserve"> è da sempre un punto di riferimento per </w:t>
      </w:r>
      <w:r>
        <w:rPr>
          <w:rFonts w:ascii="AGaramondPro-Regular" w:hAnsi="AGaramondPro-Regular" w:cs="AGaramondPro-Regular"/>
        </w:rPr>
        <w:t xml:space="preserve">questi </w:t>
      </w:r>
      <w:r w:rsidRPr="00BD37C4">
        <w:rPr>
          <w:rFonts w:ascii="AGaramondPro-Regular" w:hAnsi="AGaramondPro-Regular" w:cs="AGaramondPro-Regular"/>
        </w:rPr>
        <w:t>artisti e</w:t>
      </w:r>
      <w:r>
        <w:rPr>
          <w:rFonts w:ascii="AGaramondPro-Regular" w:hAnsi="AGaramondPro-Regular" w:cs="AGaramondPro-Regular"/>
        </w:rPr>
        <w:t xml:space="preserve"> per i</w:t>
      </w:r>
      <w:r w:rsidRPr="00BD37C4">
        <w:rPr>
          <w:rFonts w:ascii="AGaramondPro-Regular" w:hAnsi="AGaramondPro-Regular" w:cs="AGaramondPro-Regular"/>
        </w:rPr>
        <w:t xml:space="preserve"> collezionisti,</w:t>
      </w:r>
      <w:r>
        <w:rPr>
          <w:rFonts w:ascii="AGaramondPro-Regular" w:hAnsi="AGaramondPro-Regular" w:cs="AGaramondPro-Regular"/>
        </w:rPr>
        <w:t xml:space="preserve"> un luogo </w:t>
      </w:r>
      <w:r w:rsidRPr="00BD37C4">
        <w:rPr>
          <w:rFonts w:ascii="AGaramondPro-Regular" w:hAnsi="AGaramondPro-Regular" w:cs="AGaramondPro-Regular"/>
        </w:rPr>
        <w:t>in cui si coltiva l’eccellenza delle arti visive</w:t>
      </w:r>
      <w:r>
        <w:rPr>
          <w:rFonts w:ascii="AGaramondPro-Regular" w:hAnsi="AGaramondPro-Regular" w:cs="AGaramondPro-Regular"/>
        </w:rPr>
        <w:t xml:space="preserve"> con cura e passione che si tramandano di generazione in generazione e che, anche per questo, trasforma questa mostra in un abbraccio al ricordo di Bea di Vigliano</w:t>
      </w:r>
      <w:r w:rsidRPr="00BD37C4">
        <w:rPr>
          <w:rFonts w:ascii="AGaramondPro-Regular" w:hAnsi="AGaramondPro-Regular" w:cs="AGaramondPro-Regular"/>
        </w:rPr>
        <w:t xml:space="preserve">. </w:t>
      </w:r>
    </w:p>
    <w:p w14:paraId="4FA6B5AA" w14:textId="77777777" w:rsidR="00BD37C4" w:rsidRDefault="00BD37C4" w:rsidP="00005A6A">
      <w:pPr>
        <w:spacing w:after="0"/>
        <w:jc w:val="both"/>
        <w:rPr>
          <w:rFonts w:ascii="AGaramondPro-Regular" w:hAnsi="AGaramondPro-Regular" w:cs="AGaramondPro-Regular"/>
        </w:rPr>
      </w:pPr>
    </w:p>
    <w:p w14:paraId="7D366672" w14:textId="0B43F660" w:rsidR="00005A6A" w:rsidRDefault="00BD37C4" w:rsidP="00005A6A">
      <w:pPr>
        <w:spacing w:after="0"/>
        <w:jc w:val="both"/>
        <w:rPr>
          <w:rFonts w:ascii="AGaramondPro-Regular" w:hAnsi="AGaramondPro-Regular" w:cs="AGaramondPro-Regular"/>
        </w:rPr>
      </w:pPr>
      <w:r>
        <w:rPr>
          <w:rFonts w:ascii="AGaramondPro-Regular" w:hAnsi="AGaramondPro-Regular" w:cs="AGaramondPro-Regular"/>
        </w:rPr>
        <w:t xml:space="preserve">Le opere esposte in mostra sono paesaggi che la curatrice ha suddiviso nei quattro elementi: aria, acqua, terra e fuoco. </w:t>
      </w:r>
    </w:p>
    <w:p w14:paraId="26D14B28" w14:textId="1E7A8A52" w:rsidR="00B850FF" w:rsidRDefault="003C534B" w:rsidP="00005A6A">
      <w:pPr>
        <w:spacing w:after="0"/>
        <w:jc w:val="both"/>
        <w:rPr>
          <w:rFonts w:ascii="AGaramondPro-Regular" w:hAnsi="AGaramondPro-Regular" w:cs="AGaramondPro-Regular"/>
        </w:rPr>
      </w:pPr>
      <w:r>
        <w:rPr>
          <w:rFonts w:ascii="AGaramondPro-Regular" w:hAnsi="AGaramondPro-Regular" w:cs="AGaramondPro-Regular"/>
        </w:rPr>
        <w:t xml:space="preserve">Scrive Ceresoli nel volume che verrà presentato in occasione della mostra: </w:t>
      </w:r>
      <w:r w:rsidR="00BD37C4">
        <w:rPr>
          <w:rFonts w:ascii="Cambria" w:hAnsi="Cambria" w:cs="AGaramondPro-Regular"/>
        </w:rPr>
        <w:t>«</w:t>
      </w:r>
      <w:r w:rsidR="00582DAB">
        <w:rPr>
          <w:rFonts w:ascii="AGaramondPro-Regular" w:hAnsi="AGaramondPro-Regular" w:cs="AGaramondPro-Regular"/>
        </w:rPr>
        <w:t>Bea non cerca colori uniformi, rifugge la regolarità, è libera da condizionamenti ed è unica e riconoscibile per l’abilità di cogliere vibrazioni luminose e cromatiche come espressioni interiori che tracciano paesaggi ai confini tra realtà e immaginazione</w:t>
      </w:r>
      <w:r w:rsidR="00BD37C4">
        <w:rPr>
          <w:rFonts w:ascii="Cambria" w:hAnsi="Cambria" w:cs="AGaramondPro-Regular"/>
        </w:rPr>
        <w:t>»</w:t>
      </w:r>
      <w:r w:rsidR="00BD37C4">
        <w:rPr>
          <w:rFonts w:ascii="AGaramondPro-Regular" w:hAnsi="AGaramondPro-Regular" w:cs="AGaramondPro-Regular"/>
        </w:rPr>
        <w:t xml:space="preserve"> e aggiunge </w:t>
      </w:r>
      <w:r>
        <w:rPr>
          <w:rFonts w:ascii="Cambria" w:hAnsi="Cambria" w:cs="AGaramondPro-Regular"/>
        </w:rPr>
        <w:t>«</w:t>
      </w:r>
      <w:r>
        <w:rPr>
          <w:rFonts w:ascii="AGaramondPro-Regular" w:hAnsi="AGaramondPro-Regular" w:cs="AGaramondPro-Regular"/>
        </w:rPr>
        <w:t>Per capire i suoi paesaggi non basta limitarsi ad osservarli: è necessario ripensare alla funzione del colore in ogni singola veduta e chiedersi da quali moti emotivi sono stati generati</w:t>
      </w:r>
      <w:r>
        <w:rPr>
          <w:rFonts w:ascii="Cambria" w:hAnsi="Cambria" w:cs="AGaramondPro-Regular"/>
        </w:rPr>
        <w:t>»</w:t>
      </w:r>
      <w:r>
        <w:rPr>
          <w:rFonts w:ascii="AGaramondPro-Regular" w:hAnsi="AGaramondPro-Regular" w:cs="AGaramondPro-Regular"/>
        </w:rPr>
        <w:t xml:space="preserve">.  </w:t>
      </w:r>
    </w:p>
    <w:p w14:paraId="06697304" w14:textId="77777777" w:rsidR="00582DAB" w:rsidRDefault="00582DAB" w:rsidP="00005A6A">
      <w:pPr>
        <w:spacing w:after="0"/>
        <w:jc w:val="both"/>
        <w:rPr>
          <w:rFonts w:ascii="AGaramondPro-Regular" w:hAnsi="AGaramondPro-Regular" w:cs="AGaramondPro-Regular"/>
        </w:rPr>
      </w:pPr>
    </w:p>
    <w:p w14:paraId="1509BC54" w14:textId="77777777" w:rsidR="00582DAB" w:rsidRDefault="00582DAB" w:rsidP="00005A6A">
      <w:pPr>
        <w:spacing w:after="0"/>
        <w:jc w:val="both"/>
        <w:rPr>
          <w:rFonts w:ascii="AGaramondPro-Regular" w:hAnsi="AGaramondPro-Regular" w:cs="AGaramondPro-Regular"/>
        </w:rPr>
      </w:pPr>
    </w:p>
    <w:p w14:paraId="6C6445A1" w14:textId="3E04171C" w:rsidR="00582DAB" w:rsidRDefault="00582DAB" w:rsidP="00582DAB">
      <w:pPr>
        <w:spacing w:after="0"/>
        <w:jc w:val="both"/>
        <w:rPr>
          <w:rFonts w:ascii="AGaramondPro-Regular" w:hAnsi="AGaramondPro-Regular" w:cs="AGaramondPro-Regular"/>
        </w:rPr>
      </w:pPr>
      <w:r>
        <w:rPr>
          <w:rFonts w:ascii="AGaramondPro-Regular" w:hAnsi="AGaramondPro-Regular" w:cs="AGaramondPro-Regular"/>
        </w:rPr>
        <w:t xml:space="preserve">Info: </w:t>
      </w:r>
      <w:hyperlink r:id="rId4" w:history="1">
        <w:r w:rsidRPr="00ED1487">
          <w:rPr>
            <w:rStyle w:val="Collegamentoipertestuale"/>
            <w:rFonts w:ascii="AGaramondPro-Regular" w:hAnsi="AGaramondPro-Regular" w:cs="AGaramondPro-Regular"/>
          </w:rPr>
          <w:t>info@crespi-brera.com</w:t>
        </w:r>
      </w:hyperlink>
      <w:r>
        <w:rPr>
          <w:rFonts w:ascii="AGaramondPro-Regular" w:hAnsi="AGaramondPro-Regular" w:cs="AGaramondPro-Regular"/>
        </w:rPr>
        <w:t xml:space="preserve"> – </w:t>
      </w:r>
      <w:hyperlink r:id="rId5" w:history="1">
        <w:r w:rsidRPr="00ED1487">
          <w:rPr>
            <w:rStyle w:val="Collegamentoipertestuale"/>
            <w:rFonts w:ascii="AGaramondPro-Regular" w:hAnsi="AGaramondPro-Regular" w:cs="AGaramondPro-Regular"/>
          </w:rPr>
          <w:t>crespiatelier@icloud.com</w:t>
        </w:r>
      </w:hyperlink>
      <w:r>
        <w:rPr>
          <w:rFonts w:ascii="AGaramondPro-Regular" w:hAnsi="AGaramondPro-Regular" w:cs="AGaramondPro-Regular"/>
        </w:rPr>
        <w:t xml:space="preserve"> – 02</w:t>
      </w:r>
      <w:r w:rsidR="004B30EB">
        <w:rPr>
          <w:rFonts w:ascii="AGaramondPro-Regular" w:hAnsi="AGaramondPro-Regular" w:cs="AGaramondPro-Regular"/>
        </w:rPr>
        <w:t xml:space="preserve"> </w:t>
      </w:r>
      <w:r>
        <w:rPr>
          <w:rFonts w:ascii="AGaramondPro-Regular" w:hAnsi="AGaramondPro-Regular" w:cs="AGaramondPro-Regular"/>
        </w:rPr>
        <w:t xml:space="preserve">862893 </w:t>
      </w:r>
      <w:r w:rsidR="004B30EB">
        <w:rPr>
          <w:rFonts w:ascii="AGaramondPro-Regular" w:hAnsi="AGaramondPro-Regular" w:cs="AGaramondPro-Regular"/>
        </w:rPr>
        <w:t>– 377 0985881</w:t>
      </w:r>
    </w:p>
    <w:p w14:paraId="167874B9" w14:textId="77777777" w:rsidR="00582DAB" w:rsidRPr="00606ED2" w:rsidRDefault="00582DAB" w:rsidP="00005A6A">
      <w:pPr>
        <w:spacing w:after="0"/>
        <w:jc w:val="both"/>
      </w:pPr>
    </w:p>
    <w:sectPr w:rsidR="00582DAB" w:rsidRPr="00606E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aramondPro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D2"/>
    <w:rsid w:val="00005A6A"/>
    <w:rsid w:val="000578D1"/>
    <w:rsid w:val="000E4DEF"/>
    <w:rsid w:val="001E763D"/>
    <w:rsid w:val="003C534B"/>
    <w:rsid w:val="004B30EB"/>
    <w:rsid w:val="00547CAC"/>
    <w:rsid w:val="00582DAB"/>
    <w:rsid w:val="00606ED2"/>
    <w:rsid w:val="00880519"/>
    <w:rsid w:val="00B850FF"/>
    <w:rsid w:val="00BD37C4"/>
    <w:rsid w:val="00D54E1E"/>
    <w:rsid w:val="00DA5FBA"/>
    <w:rsid w:val="00E45B67"/>
    <w:rsid w:val="00E8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4FDB4"/>
  <w15:chartTrackingRefBased/>
  <w15:docId w15:val="{EC947DFF-2A0B-4162-B4DB-44A035DF5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06E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06E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6E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06E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06E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06E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06E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06E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06E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06E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06E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6E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06ED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06ED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06ED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06ED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06ED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06ED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06E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06E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06E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06E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06E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06ED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06ED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06ED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06E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06ED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06ED2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547CA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47C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respiatelier@icloud.com" TargetMode="External"/><Relationship Id="rId4" Type="http://schemas.openxmlformats.org/officeDocument/2006/relationships/hyperlink" Target="mailto:info@crespi-brera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Archivio - Architettura Gardella</dc:creator>
  <cp:keywords/>
  <dc:description/>
  <cp:lastModifiedBy>Archivio - Architettura Gardella</cp:lastModifiedBy>
  <cp:revision>6</cp:revision>
  <dcterms:created xsi:type="dcterms:W3CDTF">2025-05-29T09:27:00Z</dcterms:created>
  <dcterms:modified xsi:type="dcterms:W3CDTF">2025-05-30T08:40:00Z</dcterms:modified>
</cp:coreProperties>
</file>