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after="28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  </w:t>
      </w:r>
    </w:p>
    <w:p w:rsidR="00000000" w:rsidDel="00000000" w:rsidP="00000000" w:rsidRDefault="00000000" w:rsidRPr="00000000" w14:paraId="00000002">
      <w:pPr>
        <w:spacing w:after="0" w:before="240" w:lineRule="auto"/>
        <w:jc w:val="center"/>
        <w:rPr>
          <w:rFonts w:ascii="Calibri" w:cs="Calibri" w:eastAsia="Calibri" w:hAnsi="Calibri"/>
          <w:b w:val="1"/>
          <w:i w:val="0"/>
          <w:sz w:val="28"/>
          <w:szCs w:val="28"/>
        </w:rPr>
      </w:pPr>
      <w:r w:rsidDel="00000000" w:rsidR="00000000" w:rsidRPr="00000000">
        <w:rPr>
          <w:rFonts w:ascii="Calibri" w:cs="Calibri" w:eastAsia="Calibri" w:hAnsi="Calibri"/>
          <w:b w:val="1"/>
          <w:i w:val="0"/>
          <w:sz w:val="28"/>
          <w:szCs w:val="28"/>
          <w:rtl w:val="0"/>
        </w:rPr>
        <w:t xml:space="preserve">Villa Floridiana, Museo Duca di Martina</w:t>
      </w:r>
    </w:p>
    <w:p w:rsidR="00000000" w:rsidDel="00000000" w:rsidP="00000000" w:rsidRDefault="00000000" w:rsidRPr="00000000" w14:paraId="00000003">
      <w:pPr>
        <w:spacing w:after="0" w:before="240" w:lineRule="auto"/>
        <w:jc w:val="center"/>
        <w:rPr>
          <w:rFonts w:ascii="Calibri" w:cs="Calibri" w:eastAsia="Calibri" w:hAnsi="Calibri"/>
          <w:b w:val="1"/>
          <w:i w:val="1"/>
          <w:sz w:val="32"/>
          <w:szCs w:val="32"/>
        </w:rPr>
      </w:pPr>
      <w:r w:rsidDel="00000000" w:rsidR="00000000" w:rsidRPr="00000000">
        <w:rPr>
          <w:rFonts w:ascii="Calibri" w:cs="Calibri" w:eastAsia="Calibri" w:hAnsi="Calibri"/>
          <w:b w:val="1"/>
          <w:i w:val="1"/>
          <w:sz w:val="32"/>
          <w:szCs w:val="32"/>
          <w:rtl w:val="0"/>
        </w:rPr>
        <w:t xml:space="preserve">Delitto Napoletano</w:t>
      </w:r>
    </w:p>
    <w:p w:rsidR="00000000" w:rsidDel="00000000" w:rsidP="00000000" w:rsidRDefault="00000000" w:rsidRPr="00000000" w14:paraId="00000004">
      <w:pPr>
        <w:jc w:val="cente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di Nicola Vincenzo Piscopo</w:t>
      </w:r>
    </w:p>
    <w:p w:rsidR="00000000" w:rsidDel="00000000" w:rsidP="00000000" w:rsidRDefault="00000000" w:rsidRPr="00000000" w14:paraId="00000005">
      <w:pPr>
        <w:jc w:val="center"/>
        <w:rPr>
          <w:sz w:val="28"/>
          <w:szCs w:val="28"/>
        </w:rPr>
      </w:pPr>
      <w:r w:rsidDel="00000000" w:rsidR="00000000" w:rsidRPr="00000000">
        <w:rPr>
          <w:sz w:val="28"/>
          <w:szCs w:val="28"/>
          <w:rtl w:val="0"/>
        </w:rPr>
        <w:t xml:space="preserve">a cura di Alessandro Calvanese</w:t>
      </w:r>
    </w:p>
    <w:p w:rsidR="00000000" w:rsidDel="00000000" w:rsidP="00000000" w:rsidRDefault="00000000" w:rsidRPr="00000000" w14:paraId="00000006">
      <w:pPr>
        <w:jc w:val="center"/>
        <w:rPr>
          <w:rFonts w:ascii="Calibri" w:cs="Calibri" w:eastAsia="Calibri" w:hAnsi="Calibri"/>
          <w:b w:val="1"/>
          <w:sz w:val="28"/>
          <w:szCs w:val="28"/>
        </w:rPr>
      </w:pPr>
      <w:r w:rsidDel="00000000" w:rsidR="00000000" w:rsidRPr="00000000">
        <w:rPr>
          <w:rtl w:val="0"/>
        </w:rPr>
      </w:r>
    </w:p>
    <w:p w:rsidR="00000000" w:rsidDel="00000000" w:rsidP="00000000" w:rsidRDefault="00000000" w:rsidRPr="00000000" w14:paraId="00000007">
      <w:pPr>
        <w:jc w:val="center"/>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Inaugurazione mostra</w:t>
      </w:r>
    </w:p>
    <w:p w:rsidR="00000000" w:rsidDel="00000000" w:rsidP="00000000" w:rsidRDefault="00000000" w:rsidRPr="00000000" w14:paraId="00000008">
      <w:pPr>
        <w:jc w:val="center"/>
        <w:rPr>
          <w:rFonts w:ascii="Calibri" w:cs="Calibri" w:eastAsia="Calibri" w:hAnsi="Calibri"/>
          <w:sz w:val="28"/>
          <w:szCs w:val="28"/>
        </w:rPr>
      </w:pPr>
      <w:r w:rsidDel="00000000" w:rsidR="00000000" w:rsidRPr="00000000">
        <w:rPr>
          <w:rFonts w:ascii="Calibri" w:cs="Calibri" w:eastAsia="Calibri" w:hAnsi="Calibri"/>
          <w:b w:val="1"/>
          <w:sz w:val="28"/>
          <w:szCs w:val="28"/>
          <w:rtl w:val="0"/>
        </w:rPr>
        <w:t xml:space="preserve">Venerdì 6 giugno 2025, ore 11.00</w:t>
      </w:r>
      <w:r w:rsidDel="00000000" w:rsidR="00000000" w:rsidRPr="00000000">
        <w:rPr>
          <w:rtl w:val="0"/>
        </w:rPr>
      </w:r>
    </w:p>
    <w:p w:rsidR="00000000" w:rsidDel="00000000" w:rsidP="00000000" w:rsidRDefault="00000000" w:rsidRPr="00000000" w14:paraId="00000009">
      <w:pPr>
        <w:jc w:val="cente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A">
      <w:pPr>
        <w:jc w:val="center"/>
        <w:rPr/>
      </w:pPr>
      <w:r w:rsidDel="00000000" w:rsidR="00000000" w:rsidRPr="00000000">
        <w:rPr>
          <w:rtl w:val="0"/>
        </w:rPr>
      </w:r>
    </w:p>
    <w:p w:rsidR="00000000" w:rsidDel="00000000" w:rsidP="00000000" w:rsidRDefault="00000000" w:rsidRPr="00000000" w14:paraId="0000000B">
      <w:pPr>
        <w:jc w:val="center"/>
        <w:rPr/>
      </w:pPr>
      <w:r w:rsidDel="00000000" w:rsidR="00000000" w:rsidRPr="00000000">
        <w:rPr>
          <w:rtl w:val="0"/>
        </w:rPr>
      </w:r>
    </w:p>
    <w:p w:rsidR="00000000" w:rsidDel="00000000" w:rsidP="00000000" w:rsidRDefault="00000000" w:rsidRPr="00000000" w14:paraId="0000000C">
      <w:pPr>
        <w:spacing w:after="113" w:before="0" w:line="240" w:lineRule="auto"/>
        <w:jc w:val="both"/>
        <w:rPr>
          <w:rFonts w:ascii="Calibri" w:cs="Calibri" w:eastAsia="Calibri" w:hAnsi="Calibri"/>
        </w:rPr>
      </w:pPr>
      <w:r w:rsidDel="00000000" w:rsidR="00000000" w:rsidRPr="00000000">
        <w:rPr>
          <w:rFonts w:ascii="Calibri" w:cs="Calibri" w:eastAsia="Calibri" w:hAnsi="Calibri"/>
          <w:b w:val="1"/>
          <w:rtl w:val="0"/>
        </w:rPr>
        <w:t xml:space="preserve">Venerdì 6 giugno 2025</w:t>
      </w:r>
      <w:r w:rsidDel="00000000" w:rsidR="00000000" w:rsidRPr="00000000">
        <w:rPr>
          <w:rFonts w:ascii="Calibri" w:cs="Calibri" w:eastAsia="Calibri" w:hAnsi="Calibri"/>
          <w:rtl w:val="0"/>
        </w:rPr>
        <w:t xml:space="preserve"> alle ore </w:t>
      </w:r>
      <w:r w:rsidDel="00000000" w:rsidR="00000000" w:rsidRPr="00000000">
        <w:rPr>
          <w:rFonts w:ascii="Calibri" w:cs="Calibri" w:eastAsia="Calibri" w:hAnsi="Calibri"/>
          <w:b w:val="1"/>
          <w:rtl w:val="0"/>
        </w:rPr>
        <w:t xml:space="preserve">11.00</w:t>
      </w:r>
      <w:r w:rsidDel="00000000" w:rsidR="00000000" w:rsidRPr="00000000">
        <w:rPr>
          <w:rFonts w:ascii="Calibri" w:cs="Calibri" w:eastAsia="Calibri" w:hAnsi="Calibri"/>
          <w:rtl w:val="0"/>
        </w:rPr>
        <w:t xml:space="preserve"> presso il Vestibolo del Museo Duca di Martina in Villa Floridiana verrà presentata la mostra personale </w:t>
      </w:r>
      <w:r w:rsidDel="00000000" w:rsidR="00000000" w:rsidRPr="00000000">
        <w:rPr>
          <w:rFonts w:ascii="Calibri" w:cs="Calibri" w:eastAsia="Calibri" w:hAnsi="Calibri"/>
          <w:b w:val="1"/>
          <w:rtl w:val="0"/>
        </w:rPr>
        <w:t xml:space="preserve">“</w:t>
      </w:r>
      <w:r w:rsidDel="00000000" w:rsidR="00000000" w:rsidRPr="00000000">
        <w:rPr>
          <w:rFonts w:ascii="Calibri" w:cs="Calibri" w:eastAsia="Calibri" w:hAnsi="Calibri"/>
          <w:b w:val="1"/>
          <w:i w:val="1"/>
          <w:rtl w:val="0"/>
        </w:rPr>
        <w:t xml:space="preserve">Delitto Napoletano”</w:t>
      </w:r>
      <w:r w:rsidDel="00000000" w:rsidR="00000000" w:rsidRPr="00000000">
        <w:rPr>
          <w:rFonts w:ascii="Calibri" w:cs="Calibri" w:eastAsia="Calibri" w:hAnsi="Calibri"/>
          <w:b w:val="1"/>
          <w:rtl w:val="0"/>
        </w:rPr>
        <w:t xml:space="preserve"> </w:t>
      </w:r>
      <w:r w:rsidDel="00000000" w:rsidR="00000000" w:rsidRPr="00000000">
        <w:rPr>
          <w:rFonts w:ascii="Calibri" w:cs="Calibri" w:eastAsia="Calibri" w:hAnsi="Calibri"/>
          <w:rtl w:val="0"/>
        </w:rPr>
        <w:t xml:space="preserve">di Nicola Vincenzo Piscopo. A cura di Alessandro Calvanese, realizzata in collaborazione con la Direzione regionale Musei nazionali Campania e i Musei Nazionali del Vomero.</w:t>
      </w:r>
    </w:p>
    <w:p w:rsidR="00000000" w:rsidDel="00000000" w:rsidP="00000000" w:rsidRDefault="00000000" w:rsidRPr="00000000" w14:paraId="0000000D">
      <w:pPr>
        <w:spacing w:after="113" w:before="0" w:line="240" w:lineRule="auto"/>
        <w:jc w:val="both"/>
        <w:rPr>
          <w:rFonts w:ascii="Calibri" w:cs="Calibri" w:eastAsia="Calibri" w:hAnsi="Calibri"/>
        </w:rPr>
      </w:pPr>
      <w:r w:rsidDel="00000000" w:rsidR="00000000" w:rsidRPr="00000000">
        <w:rPr>
          <w:rFonts w:ascii="Calibri" w:cs="Calibri" w:eastAsia="Calibri" w:hAnsi="Calibri"/>
          <w:b w:val="0"/>
          <w:rtl w:val="0"/>
        </w:rPr>
        <w:t xml:space="preserve">All’inaugurazione saranno presenti il Direttore </w:t>
      </w:r>
      <w:r w:rsidDel="00000000" w:rsidR="00000000" w:rsidRPr="00000000">
        <w:rPr>
          <w:rFonts w:ascii="Calibri" w:cs="Calibri" w:eastAsia="Calibri" w:hAnsi="Calibri"/>
          <w:b w:val="0"/>
          <w:i w:val="1"/>
          <w:rtl w:val="0"/>
        </w:rPr>
        <w:t xml:space="preserve">ad interim</w:t>
      </w:r>
      <w:r w:rsidDel="00000000" w:rsidR="00000000" w:rsidRPr="00000000">
        <w:rPr>
          <w:rFonts w:ascii="Calibri" w:cs="Calibri" w:eastAsia="Calibri" w:hAnsi="Calibri"/>
          <w:b w:val="0"/>
          <w:rtl w:val="0"/>
        </w:rPr>
        <w:t xml:space="preserve"> dei Musei Nazionali del Vomero, </w:t>
      </w:r>
      <w:r w:rsidDel="00000000" w:rsidR="00000000" w:rsidRPr="00000000">
        <w:rPr>
          <w:rFonts w:ascii="Calibri" w:cs="Calibri" w:eastAsia="Calibri" w:hAnsi="Calibri"/>
          <w:b w:val="1"/>
          <w:rtl w:val="0"/>
        </w:rPr>
        <w:t xml:space="preserve">Luigi Gallo</w:t>
      </w:r>
      <w:r w:rsidDel="00000000" w:rsidR="00000000" w:rsidRPr="00000000">
        <w:rPr>
          <w:rFonts w:ascii="Calibri" w:cs="Calibri" w:eastAsia="Calibri" w:hAnsi="Calibri"/>
          <w:rtl w:val="0"/>
        </w:rPr>
        <w:t xml:space="preserve">, il funzionario referente della Villa Floridiana, </w:t>
      </w:r>
      <w:r w:rsidDel="00000000" w:rsidR="00000000" w:rsidRPr="00000000">
        <w:rPr>
          <w:rFonts w:ascii="Calibri" w:cs="Calibri" w:eastAsia="Calibri" w:hAnsi="Calibri"/>
          <w:b w:val="1"/>
          <w:rtl w:val="0"/>
        </w:rPr>
        <w:t xml:space="preserve">Amalia Bizzarro</w:t>
      </w:r>
      <w:r w:rsidDel="00000000" w:rsidR="00000000" w:rsidRPr="00000000">
        <w:rPr>
          <w:rFonts w:ascii="Calibri" w:cs="Calibri" w:eastAsia="Calibri" w:hAnsi="Calibri"/>
          <w:rtl w:val="0"/>
        </w:rPr>
        <w:t xml:space="preserve">, il curatore della mostra </w:t>
      </w:r>
      <w:r w:rsidDel="00000000" w:rsidR="00000000" w:rsidRPr="00000000">
        <w:rPr>
          <w:rFonts w:ascii="Calibri" w:cs="Calibri" w:eastAsia="Calibri" w:hAnsi="Calibri"/>
          <w:b w:val="1"/>
          <w:rtl w:val="0"/>
        </w:rPr>
        <w:t xml:space="preserve">Alessandro Calvanese</w:t>
      </w:r>
      <w:r w:rsidDel="00000000" w:rsidR="00000000" w:rsidRPr="00000000">
        <w:rPr>
          <w:rFonts w:ascii="Calibri" w:cs="Calibri" w:eastAsia="Calibri" w:hAnsi="Calibri"/>
          <w:rtl w:val="0"/>
        </w:rPr>
        <w:t xml:space="preserve">, e l’artista </w:t>
      </w:r>
      <w:r w:rsidDel="00000000" w:rsidR="00000000" w:rsidRPr="00000000">
        <w:rPr>
          <w:rFonts w:ascii="Calibri" w:cs="Calibri" w:eastAsia="Calibri" w:hAnsi="Calibri"/>
          <w:b w:val="1"/>
          <w:rtl w:val="0"/>
        </w:rPr>
        <w:t xml:space="preserve">Nicola Vincenzo Piscopo.</w:t>
      </w:r>
      <w:r w:rsidDel="00000000" w:rsidR="00000000" w:rsidRPr="00000000">
        <w:rPr>
          <w:rtl w:val="0"/>
        </w:rPr>
      </w:r>
    </w:p>
    <w:p w:rsidR="00000000" w:rsidDel="00000000" w:rsidP="00000000" w:rsidRDefault="00000000" w:rsidRPr="00000000" w14:paraId="0000000E">
      <w:pPr>
        <w:spacing w:after="113" w:before="0" w:line="240" w:lineRule="auto"/>
        <w:jc w:val="both"/>
        <w:rPr>
          <w:rFonts w:ascii="Calibri" w:cs="Calibri" w:eastAsia="Calibri" w:hAnsi="Calibri"/>
        </w:rPr>
      </w:pPr>
      <w:r w:rsidDel="00000000" w:rsidR="00000000" w:rsidRPr="00000000">
        <w:rPr>
          <w:rFonts w:ascii="Calibri" w:cs="Calibri" w:eastAsia="Calibri" w:hAnsi="Calibri"/>
          <w:rtl w:val="0"/>
        </w:rPr>
        <w:t xml:space="preserve">Un corpus di opere inedite abiterà gli spazi del Museo Duca di Martina, disegnando un percorso espositivo dal vestibolo al primo piano della Villa Floridiana, appositamente individuata come luogo ideale per accoglierlo. La villa neoclassica situata sul crinale del Vomero è aperta, infatti, ad una veduta del golfo che non arriva ad abbracciare il Vesuvio, e crea, allo stesso tempo un dialogo con le miniature di vedute del Regno di Napoli che campeggiano sulle porcellane della Real Fabbrica di porcellane di Napoli (1780 – 1806).   </w:t>
      </w:r>
    </w:p>
    <w:p w:rsidR="00000000" w:rsidDel="00000000" w:rsidP="00000000" w:rsidRDefault="00000000" w:rsidRPr="00000000" w14:paraId="0000000F">
      <w:pPr>
        <w:spacing w:after="113" w:before="0" w:line="240" w:lineRule="auto"/>
        <w:jc w:val="both"/>
        <w:rPr>
          <w:rFonts w:ascii="Calibri" w:cs="Calibri" w:eastAsia="Calibri" w:hAnsi="Calibri"/>
        </w:rPr>
      </w:pPr>
      <w:r w:rsidDel="00000000" w:rsidR="00000000" w:rsidRPr="00000000">
        <w:rPr>
          <w:rFonts w:ascii="Calibri" w:cs="Calibri" w:eastAsia="Calibri" w:hAnsi="Calibri"/>
          <w:rtl w:val="0"/>
        </w:rPr>
        <w:t xml:space="preserve">Il progetto si presenta come una contro-narrazione pittorica, una messa in discussione radicale delle iconografie che da secoli definiscono Napoli agli occhi del mondo. Attraverso un linguaggio che fonde pittura, installazione e archivio, l’artista opera una sottrazione minuziosa e chirurgica: rimuove il Vesuvio dalle immagini storiche e contemporanee del paesaggio partenopeo, creando un vuoto disorientante. È un gesto tanto poetico quanto politico, tanto ironico quanto drammatico. È un delitto. La morte del </w:t>
      </w:r>
      <w:r w:rsidDel="00000000" w:rsidR="00000000" w:rsidRPr="00000000">
        <w:rPr>
          <w:rFonts w:ascii="Calibri" w:cs="Calibri" w:eastAsia="Calibri" w:hAnsi="Calibri"/>
          <w:i w:val="1"/>
          <w:rtl w:val="0"/>
        </w:rPr>
        <w:t xml:space="preserve">Formidabil Monte</w:t>
      </w:r>
      <w:r w:rsidDel="00000000" w:rsidR="00000000" w:rsidRPr="00000000">
        <w:rPr>
          <w:rFonts w:ascii="Calibri" w:cs="Calibri" w:eastAsia="Calibri" w:hAnsi="Calibri"/>
          <w:rtl w:val="0"/>
        </w:rPr>
        <w:t xml:space="preserve"> diventa un atto provocatorio che invita a riflettere sui molteplici volti dell’immaginario comune di Napoli come città storica, turistica, miracolata e pericolosa, accogliente e respingente. </w:t>
      </w:r>
    </w:p>
    <w:p w:rsidR="00000000" w:rsidDel="00000000" w:rsidP="00000000" w:rsidRDefault="00000000" w:rsidRPr="00000000" w14:paraId="00000010">
      <w:pPr>
        <w:spacing w:after="113" w:before="0" w:line="240" w:lineRule="auto"/>
        <w:jc w:val="both"/>
        <w:rPr>
          <w:rFonts w:ascii="Calibri" w:cs="Calibri" w:eastAsia="Calibri" w:hAnsi="Calibri"/>
        </w:rPr>
      </w:pPr>
      <w:r w:rsidDel="00000000" w:rsidR="00000000" w:rsidRPr="00000000">
        <w:rPr>
          <w:rFonts w:ascii="Calibri" w:cs="Calibri" w:eastAsia="Calibri" w:hAnsi="Calibri"/>
          <w:rtl w:val="0"/>
        </w:rPr>
        <w:t xml:space="preserve">Il percorso espositivo si configura come una collezione di reperti: oli su tela, riproduzioni storiche rielaborate, installazioni immersive avanzano l’ipotesi che il Vesuvio non sia mai esistito. Un archivio distopico che racconta l’assenza con la stessa insistenza con cui, per secoli, è stata narrata una presenza. Il lavoro di Piscopo ridefinisce, così, Napoli come tappa ritrovata di un Grand Tour contemporaneo, sottraendole però la sua principale icona.</w:t>
      </w:r>
    </w:p>
    <w:p w:rsidR="00000000" w:rsidDel="00000000" w:rsidP="00000000" w:rsidRDefault="00000000" w:rsidRPr="00000000" w14:paraId="00000011">
      <w:pPr>
        <w:spacing w:after="113" w:before="0" w:line="240" w:lineRule="auto"/>
        <w:jc w:val="both"/>
        <w:rPr>
          <w:rFonts w:ascii="Calibri" w:cs="Calibri" w:eastAsia="Calibri" w:hAnsi="Calibri"/>
        </w:rPr>
      </w:pPr>
      <w:r w:rsidDel="00000000" w:rsidR="00000000" w:rsidRPr="00000000">
        <w:rPr>
          <w:rFonts w:ascii="Calibri" w:cs="Calibri" w:eastAsia="Calibri" w:hAnsi="Calibri"/>
          <w:rtl w:val="0"/>
        </w:rPr>
        <w:t xml:space="preserve">Il paesaggio napoletano viene preso in esame come antesignano del souvenir, investigando la trasformazione culturale della città in relazione a chi l’ha visitata nel corso della storia. Il discorso viene affrontato con l’installazione ambientale </w:t>
      </w:r>
      <w:r w:rsidDel="00000000" w:rsidR="00000000" w:rsidRPr="00000000">
        <w:rPr>
          <w:rFonts w:ascii="Calibri" w:cs="Calibri" w:eastAsia="Calibri" w:hAnsi="Calibri"/>
          <w:i w:val="1"/>
          <w:rtl w:val="0"/>
        </w:rPr>
        <w:t xml:space="preserve">Petit Tour</w:t>
      </w:r>
      <w:r w:rsidDel="00000000" w:rsidR="00000000" w:rsidRPr="00000000">
        <w:rPr>
          <w:rFonts w:ascii="Calibri" w:cs="Calibri" w:eastAsia="Calibri" w:hAnsi="Calibri"/>
          <w:rtl w:val="0"/>
        </w:rPr>
        <w:t xml:space="preserve">, una collezione di tele dipinte in serie e con tono leggero, allestite come una quadreria ottocentesca – che ricorda i moderni pannelli magnetici per calamite. La sovrabbondanza e l’onnipresenza invadente sono un richiamo alla nauseante ossessione per la pittura e all’ingordigia visiva dell’era contemporanea.</w:t>
      </w:r>
    </w:p>
    <w:p w:rsidR="00000000" w:rsidDel="00000000" w:rsidP="00000000" w:rsidRDefault="00000000" w:rsidRPr="00000000" w14:paraId="00000012">
      <w:pPr>
        <w:spacing w:after="113" w:before="0" w:line="240" w:lineRule="auto"/>
        <w:jc w:val="both"/>
        <w:rPr>
          <w:rFonts w:ascii="Calibri" w:cs="Calibri" w:eastAsia="Calibri" w:hAnsi="Calibri"/>
        </w:rPr>
      </w:pPr>
      <w:r w:rsidDel="00000000" w:rsidR="00000000" w:rsidRPr="00000000">
        <w:rPr>
          <w:rFonts w:ascii="Calibri" w:cs="Calibri" w:eastAsia="Calibri" w:hAnsi="Calibri"/>
          <w:rtl w:val="0"/>
        </w:rPr>
        <w:t xml:space="preserve">Un paesaggio speculare che nella </w:t>
      </w:r>
      <w:r w:rsidDel="00000000" w:rsidR="00000000" w:rsidRPr="00000000">
        <w:rPr>
          <w:rFonts w:ascii="Calibri" w:cs="Calibri" w:eastAsia="Calibri" w:hAnsi="Calibri"/>
          <w:i w:val="1"/>
          <w:rtl w:val="0"/>
        </w:rPr>
        <w:t xml:space="preserve">Nostalgia</w:t>
      </w:r>
      <w:r w:rsidDel="00000000" w:rsidR="00000000" w:rsidRPr="00000000">
        <w:rPr>
          <w:rFonts w:ascii="Calibri" w:cs="Calibri" w:eastAsia="Calibri" w:hAnsi="Calibri"/>
          <w:rtl w:val="0"/>
        </w:rPr>
        <w:t xml:space="preserve">  – installazione ambientale composta da un proiettore a carosello che riproduce in sequenza ottanta diapositive degli anni ‘70, processate e manipolate dall’artista – accompagna il visitatore in una passeggiata a ritroso, malinconica attraverso una Napoli che forse non è mai esistita. L’opera genera reminiscenze di una memoria collettiva; scena dopo scena, l’eramnesia dell’artista, nato a Napoli nel 1990, attiva memorie inautentiche e spinge al vagheggiamento di stagioni della città non vissute.  </w:t>
      </w:r>
    </w:p>
    <w:p w:rsidR="00000000" w:rsidDel="00000000" w:rsidP="00000000" w:rsidRDefault="00000000" w:rsidRPr="00000000" w14:paraId="00000013">
      <w:pPr>
        <w:spacing w:after="113" w:before="0" w:line="240" w:lineRule="auto"/>
        <w:jc w:val="both"/>
        <w:rPr>
          <w:rFonts w:ascii="Calibri" w:cs="Calibri" w:eastAsia="Calibri" w:hAnsi="Calibri"/>
        </w:rPr>
      </w:pPr>
      <w:r w:rsidDel="00000000" w:rsidR="00000000" w:rsidRPr="00000000">
        <w:rPr>
          <w:rFonts w:ascii="Calibri" w:cs="Calibri" w:eastAsia="Calibri" w:hAnsi="Calibri"/>
          <w:rtl w:val="0"/>
        </w:rPr>
        <w:t xml:space="preserve">Il lavoro d’archivio, intenzionalmente condizionato, prende avvio da materiali storici – diapositive retrò,</w:t>
      </w:r>
      <w:r w:rsidDel="00000000" w:rsidR="00000000" w:rsidRPr="00000000">
        <w:rPr>
          <w:rFonts w:ascii="Calibri" w:cs="Calibri" w:eastAsia="Calibri" w:hAnsi="Calibri"/>
          <w:i w:val="1"/>
          <w:rtl w:val="0"/>
        </w:rPr>
        <w:t xml:space="preserve"> gouache</w:t>
      </w:r>
      <w:r w:rsidDel="00000000" w:rsidR="00000000" w:rsidRPr="00000000">
        <w:rPr>
          <w:rFonts w:ascii="Calibri" w:cs="Calibri" w:eastAsia="Calibri" w:hAnsi="Calibri"/>
          <w:rtl w:val="0"/>
        </w:rPr>
        <w:t xml:space="preserve">, stampe d’epoca – che l’artista manovra e altera per indagare i processi di costruzione dell’immagine. Piscopo sceglie di confrontarsi con questi documenti storici   preesistenti, mettendo in discussione l’artificio originario e l’aura di autenticità che continuano a evocare, caricando ogni intervento di un senso profondo di ambiguità. </w:t>
      </w:r>
    </w:p>
    <w:p w:rsidR="00000000" w:rsidDel="00000000" w:rsidP="00000000" w:rsidRDefault="00000000" w:rsidRPr="00000000" w14:paraId="00000014">
      <w:pPr>
        <w:spacing w:after="113" w:before="0" w:line="240" w:lineRule="auto"/>
        <w:jc w:val="both"/>
        <w:rPr>
          <w:rFonts w:ascii="Calibri" w:cs="Calibri" w:eastAsia="Calibri" w:hAnsi="Calibri"/>
        </w:rPr>
      </w:pPr>
      <w:r w:rsidDel="00000000" w:rsidR="00000000" w:rsidRPr="00000000">
        <w:rPr>
          <w:rFonts w:ascii="Calibri" w:cs="Calibri" w:eastAsia="Calibri" w:hAnsi="Calibri"/>
          <w:rtl w:val="0"/>
        </w:rPr>
        <w:t xml:space="preserve">L’operazione di distorsione prosegue con </w:t>
      </w:r>
      <w:r w:rsidDel="00000000" w:rsidR="00000000" w:rsidRPr="00000000">
        <w:rPr>
          <w:rFonts w:ascii="Calibri" w:cs="Calibri" w:eastAsia="Calibri" w:hAnsi="Calibri"/>
          <w:i w:val="1"/>
          <w:rtl w:val="0"/>
        </w:rPr>
        <w:t xml:space="preserve">Grand Tour</w:t>
      </w:r>
      <w:r w:rsidDel="00000000" w:rsidR="00000000" w:rsidRPr="00000000">
        <w:rPr>
          <w:rFonts w:ascii="Calibri" w:cs="Calibri" w:eastAsia="Calibri" w:hAnsi="Calibri"/>
          <w:rtl w:val="0"/>
        </w:rPr>
        <w:t xml:space="preserve">, un </w:t>
      </w:r>
      <w:r w:rsidDel="00000000" w:rsidR="00000000" w:rsidRPr="00000000">
        <w:rPr>
          <w:rFonts w:ascii="Calibri" w:cs="Calibri" w:eastAsia="Calibri" w:hAnsi="Calibri"/>
          <w:i w:val="1"/>
          <w:rtl w:val="0"/>
        </w:rPr>
        <w:t xml:space="preserve">passepartout</w:t>
      </w:r>
      <w:r w:rsidDel="00000000" w:rsidR="00000000" w:rsidRPr="00000000">
        <w:rPr>
          <w:rFonts w:ascii="Calibri" w:cs="Calibri" w:eastAsia="Calibri" w:hAnsi="Calibri"/>
          <w:rtl w:val="0"/>
        </w:rPr>
        <w:t xml:space="preserve"> in cornice di radica che raccoglie stampe di </w:t>
      </w:r>
      <w:r w:rsidDel="00000000" w:rsidR="00000000" w:rsidRPr="00000000">
        <w:rPr>
          <w:rFonts w:ascii="Calibri" w:cs="Calibri" w:eastAsia="Calibri" w:hAnsi="Calibri"/>
          <w:i w:val="1"/>
          <w:rtl w:val="0"/>
        </w:rPr>
        <w:t xml:space="preserve">gouache</w:t>
      </w:r>
      <w:r w:rsidDel="00000000" w:rsidR="00000000" w:rsidRPr="00000000">
        <w:rPr>
          <w:rFonts w:ascii="Calibri" w:cs="Calibri" w:eastAsia="Calibri" w:hAnsi="Calibri"/>
          <w:rtl w:val="0"/>
        </w:rPr>
        <w:t xml:space="preserve"> di Napoli, databili tra il 1700 e il 1800, manipolate con nuovi interventi pittorici.  Queste opere, nella loro apparente fedeltà al tempo e alla tecnica originaria, insinuano il dubbio e confondono lo sguardo, alimentando una riflessione sul rapporto tra verità, rappresentazione e manipolazione visiva.</w:t>
      </w:r>
    </w:p>
    <w:p w:rsidR="00000000" w:rsidDel="00000000" w:rsidP="00000000" w:rsidRDefault="00000000" w:rsidRPr="00000000" w14:paraId="00000015">
      <w:pPr>
        <w:spacing w:after="113" w:before="0" w:line="240" w:lineRule="auto"/>
        <w:jc w:val="both"/>
        <w:rPr>
          <w:rFonts w:ascii="Calibri" w:cs="Calibri" w:eastAsia="Calibri" w:hAnsi="Calibri"/>
        </w:rPr>
      </w:pPr>
      <w:r w:rsidDel="00000000" w:rsidR="00000000" w:rsidRPr="00000000">
        <w:rPr>
          <w:rFonts w:ascii="Calibri" w:cs="Calibri" w:eastAsia="Calibri" w:hAnsi="Calibri"/>
          <w:b w:val="0"/>
          <w:i w:val="0"/>
          <w:rtl w:val="0"/>
        </w:rPr>
        <w:t xml:space="preserve">La mos</w:t>
      </w:r>
      <w:r w:rsidDel="00000000" w:rsidR="00000000" w:rsidRPr="00000000">
        <w:rPr>
          <w:rFonts w:ascii="Calibri" w:cs="Calibri" w:eastAsia="Calibri" w:hAnsi="Calibri"/>
          <w:b w:val="0"/>
          <w:rtl w:val="0"/>
        </w:rPr>
        <w:t xml:space="preserve">tra </w:t>
      </w:r>
      <w:r w:rsidDel="00000000" w:rsidR="00000000" w:rsidRPr="00000000">
        <w:rPr>
          <w:rtl w:val="0"/>
        </w:rPr>
        <w:t xml:space="preserve">“</w:t>
      </w:r>
      <w:r w:rsidDel="00000000" w:rsidR="00000000" w:rsidRPr="00000000">
        <w:rPr>
          <w:rFonts w:ascii="Calibri" w:cs="Calibri" w:eastAsia="Calibri" w:hAnsi="Calibri"/>
          <w:b w:val="0"/>
          <w:rtl w:val="0"/>
        </w:rPr>
        <w:t xml:space="preserve">Delitto Napoletano</w:t>
      </w:r>
      <w:r w:rsidDel="00000000" w:rsidR="00000000" w:rsidRPr="00000000">
        <w:rPr>
          <w:rtl w:val="0"/>
        </w:rPr>
        <w:t xml:space="preserve">”</w:t>
      </w:r>
      <w:r w:rsidDel="00000000" w:rsidR="00000000" w:rsidRPr="00000000">
        <w:rPr>
          <w:rFonts w:ascii="Calibri" w:cs="Calibri" w:eastAsia="Calibri" w:hAnsi="Calibri"/>
          <w:b w:val="0"/>
          <w:rtl w:val="0"/>
        </w:rPr>
        <w:t xml:space="preserve"> </w:t>
      </w:r>
      <w:r w:rsidDel="00000000" w:rsidR="00000000" w:rsidRPr="00000000">
        <w:rPr>
          <w:rFonts w:ascii="Calibri" w:cs="Calibri" w:eastAsia="Calibri" w:hAnsi="Calibri"/>
          <w:rtl w:val="0"/>
        </w:rPr>
        <w:t xml:space="preserve">dialoga con la tradizione del vedutismo romantico che, dal Settecento in poi, ha trasformato Napoli in tappa obbligata del Grand Tour; ha negli occhi il vedutismo della Scuola di Posillipo e dei pittori napoletani che ne seguirono le orme. L’opera </w:t>
      </w:r>
      <w:r w:rsidDel="00000000" w:rsidR="00000000" w:rsidRPr="00000000">
        <w:rPr>
          <w:rtl w:val="0"/>
        </w:rPr>
        <w:t xml:space="preserve"> </w:t>
      </w:r>
      <w:r w:rsidDel="00000000" w:rsidR="00000000" w:rsidRPr="00000000">
        <w:rPr>
          <w:rFonts w:ascii="Calibri" w:cs="Calibri" w:eastAsia="Calibri" w:hAnsi="Calibri"/>
          <w:i w:val="1"/>
          <w:rtl w:val="0"/>
        </w:rPr>
        <w:t xml:space="preserve">Tempesta nel Golfo di Napoli</w:t>
      </w:r>
      <w:r w:rsidDel="00000000" w:rsidR="00000000" w:rsidRPr="00000000">
        <w:rPr>
          <w:i w:val="1"/>
          <w:rtl w:val="0"/>
        </w:rPr>
        <w:t xml:space="preserve"> c</w:t>
      </w:r>
      <w:r w:rsidDel="00000000" w:rsidR="00000000" w:rsidRPr="00000000">
        <w:rPr>
          <w:rFonts w:ascii="Calibri" w:cs="Calibri" w:eastAsia="Calibri" w:hAnsi="Calibri"/>
          <w:i w:val="1"/>
          <w:rtl w:val="0"/>
        </w:rPr>
        <w:t xml:space="preserve">on naufragio </w:t>
      </w:r>
      <w:r w:rsidDel="00000000" w:rsidR="00000000" w:rsidRPr="00000000">
        <w:rPr>
          <w:i w:val="1"/>
          <w:rtl w:val="0"/>
        </w:rPr>
        <w:t xml:space="preserve">di Salvatore Fergola </w:t>
      </w:r>
      <w:r w:rsidDel="00000000" w:rsidR="00000000" w:rsidRPr="00000000">
        <w:rPr>
          <w:rFonts w:ascii="Calibri" w:cs="Calibri" w:eastAsia="Calibri" w:hAnsi="Calibri"/>
          <w:rtl w:val="0"/>
        </w:rPr>
        <w:t xml:space="preserve">è una rielaborazione del dipinto di Salvatore Fergola (1867) conservato nella collezione delle Gallerie d’Italia. La tempesta di Fergola racconta la storia di un naufragio, metafora delle turbolenze politiche che attraversavano il dominio dei Borbone. L’edizione senza Vesuvio di Piscopo non riesce a riconnettersi con alcun altro punto di riferimento napoletano: durante la ricostruzione pittorica si perde qualsiasi legame identitario e politico con il paesaggio.</w:t>
      </w:r>
    </w:p>
    <w:p w:rsidR="00000000" w:rsidDel="00000000" w:rsidP="00000000" w:rsidRDefault="00000000" w:rsidRPr="00000000" w14:paraId="00000016">
      <w:pPr>
        <w:spacing w:after="113" w:before="0" w:line="240" w:lineRule="auto"/>
        <w:jc w:val="both"/>
        <w:rPr>
          <w:rFonts w:ascii="Calibri" w:cs="Calibri" w:eastAsia="Calibri" w:hAnsi="Calibri"/>
        </w:rPr>
      </w:pPr>
      <w:r w:rsidDel="00000000" w:rsidR="00000000" w:rsidRPr="00000000">
        <w:rPr>
          <w:rFonts w:ascii="Calibri" w:cs="Calibri" w:eastAsia="Calibri" w:hAnsi="Calibri"/>
          <w:rtl w:val="0"/>
        </w:rPr>
        <w:t xml:space="preserve">La mostra sarà visitabile tutti i giorni, fino al 13 luglio 2025, dal mercoledì al lunedì dalle ore 9.30 alle ore 17.00 (ultimo ingresso ore 16.00) previo acquisto del biglietto di ingresso al museo (€ 4,00 con riduzioni e gratuità di legge). Si avvertono i visitatori che il biglietto del museo è digitale e il pagamento può essere effettuato solo con bancomat o carta di credito.</w:t>
      </w:r>
    </w:p>
    <w:p w:rsidR="00000000" w:rsidDel="00000000" w:rsidP="00000000" w:rsidRDefault="00000000" w:rsidRPr="00000000" w14:paraId="00000017">
      <w:pPr>
        <w:spacing w:after="113" w:before="0" w:line="240" w:lineRule="auto"/>
        <w:jc w:val="both"/>
        <w:rPr>
          <w:b w:val="1"/>
        </w:rPr>
      </w:pPr>
      <w:r w:rsidDel="00000000" w:rsidR="00000000" w:rsidRPr="00000000">
        <w:rPr>
          <w:rtl w:val="0"/>
        </w:rPr>
      </w:r>
    </w:p>
    <w:p w:rsidR="00000000" w:rsidDel="00000000" w:rsidP="00000000" w:rsidRDefault="00000000" w:rsidRPr="00000000" w14:paraId="00000018">
      <w:pPr>
        <w:spacing w:after="113" w:before="0" w:line="240" w:lineRule="auto"/>
        <w:jc w:val="both"/>
        <w:rPr>
          <w:rFonts w:ascii="Calibri" w:cs="Calibri" w:eastAsia="Calibri" w:hAnsi="Calibri"/>
          <w:b w:val="1"/>
          <w:u w:val="none"/>
        </w:rPr>
      </w:pPr>
      <w:r w:rsidDel="00000000" w:rsidR="00000000" w:rsidRPr="00000000">
        <w:rPr>
          <w:rFonts w:ascii="Calibri" w:cs="Calibri" w:eastAsia="Calibri" w:hAnsi="Calibri"/>
          <w:b w:val="1"/>
          <w:u w:val="none"/>
          <w:rtl w:val="0"/>
        </w:rPr>
        <w:t xml:space="preserve">Biografia</w:t>
      </w:r>
    </w:p>
    <w:p w:rsidR="00000000" w:rsidDel="00000000" w:rsidP="00000000" w:rsidRDefault="00000000" w:rsidRPr="00000000" w14:paraId="00000019">
      <w:pPr>
        <w:spacing w:after="113" w:before="0" w:line="240" w:lineRule="auto"/>
        <w:jc w:val="both"/>
        <w:rPr>
          <w:rFonts w:ascii="Calibri" w:cs="Calibri" w:eastAsia="Calibri" w:hAnsi="Calibri"/>
        </w:rPr>
      </w:pPr>
      <w:r w:rsidDel="00000000" w:rsidR="00000000" w:rsidRPr="00000000">
        <w:rPr>
          <w:rFonts w:ascii="Calibri" w:cs="Calibri" w:eastAsia="Calibri" w:hAnsi="Calibri"/>
          <w:rtl w:val="0"/>
        </w:rPr>
        <w:t xml:space="preserve">Nicola Vincenzo Piscopo (Napoli, 1990), vive e lavora a Napoli. La sua ricerca si concentra sulla responsabilità del pittore come filosofo dell'immagine nell'era delle sovrapproduzioni visive. Ha lavorato dal 2016 al 2018 con il collettivo curatoriale e artistico &amp;nd project. Nel 2021 ha fondato il progetto Quartiere Latino, un museo-condominio di arte contemporanea a km 0 a Napoli, con l'obiettivo di creare una mappatura degli artisti che vivono e lavorano nell'incrocio dei quartieri intorno al condominio. Le sue esperienze espositive includono Krampfanfalle (University of Georgia,Tbilisi, 2013), Collirio (Galleria Marrocco, Napoli, 2021), GOAL! (Fondazione Morra Greco, Napoli, 2023), Under Raffaello (Premio Marche, Urbino, 2023), Lettere intorno a un giardino (Galleria Alfonso Artiaco, 2024). </w:t>
      </w:r>
    </w:p>
    <w:p w:rsidR="00000000" w:rsidDel="00000000" w:rsidP="00000000" w:rsidRDefault="00000000" w:rsidRPr="00000000" w14:paraId="0000001A">
      <w:pPr>
        <w:spacing w:after="113" w:before="0" w:line="240" w:lineRule="auto"/>
        <w:jc w:val="both"/>
        <w:rPr/>
      </w:pPr>
      <w:r w:rsidDel="00000000" w:rsidR="00000000" w:rsidRPr="00000000">
        <w:rPr>
          <w:rtl w:val="0"/>
        </w:rPr>
      </w:r>
    </w:p>
    <w:p w:rsidR="00000000" w:rsidDel="00000000" w:rsidP="00000000" w:rsidRDefault="00000000" w:rsidRPr="00000000" w14:paraId="0000001B">
      <w:pPr>
        <w:tabs>
          <w:tab w:val="left" w:leader="none" w:pos="706"/>
          <w:tab w:val="left" w:leader="none" w:pos="1412"/>
          <w:tab w:val="left" w:leader="none" w:pos="2118"/>
          <w:tab w:val="left" w:leader="none" w:pos="2824"/>
          <w:tab w:val="left" w:leader="none" w:pos="3530"/>
          <w:tab w:val="left" w:leader="none" w:pos="4236"/>
          <w:tab w:val="left" w:leader="none" w:pos="4942"/>
          <w:tab w:val="left" w:leader="none" w:pos="5648"/>
          <w:tab w:val="left" w:leader="none" w:pos="6354"/>
          <w:tab w:val="left" w:leader="none" w:pos="7060"/>
          <w:tab w:val="left" w:leader="none" w:pos="7766"/>
          <w:tab w:val="left" w:leader="none" w:pos="8472"/>
          <w:tab w:val="left" w:leader="none" w:pos="9132"/>
        </w:tabs>
        <w:spacing w:after="113" w:before="0" w:line="24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1C">
      <w:pPr>
        <w:tabs>
          <w:tab w:val="left" w:leader="none" w:pos="706"/>
          <w:tab w:val="left" w:leader="none" w:pos="1412"/>
          <w:tab w:val="left" w:leader="none" w:pos="2118"/>
          <w:tab w:val="left" w:leader="none" w:pos="2824"/>
          <w:tab w:val="left" w:leader="none" w:pos="3530"/>
          <w:tab w:val="left" w:leader="none" w:pos="4236"/>
          <w:tab w:val="left" w:leader="none" w:pos="4942"/>
          <w:tab w:val="left" w:leader="none" w:pos="5648"/>
          <w:tab w:val="left" w:leader="none" w:pos="6354"/>
          <w:tab w:val="left" w:leader="none" w:pos="7060"/>
          <w:tab w:val="left" w:leader="none" w:pos="7766"/>
          <w:tab w:val="left" w:leader="none" w:pos="8232"/>
        </w:tabs>
        <w:ind w:right="45"/>
        <w:rPr>
          <w:rFonts w:ascii="Calibri" w:cs="Calibri" w:eastAsia="Calibri" w:hAnsi="Calibri"/>
        </w:rPr>
      </w:pPr>
      <w:r w:rsidDel="00000000" w:rsidR="00000000" w:rsidRPr="00000000">
        <w:rPr>
          <w:rFonts w:ascii="Calibri" w:cs="Calibri" w:eastAsia="Calibri" w:hAnsi="Calibri"/>
          <w:b w:val="1"/>
          <w:sz w:val="22"/>
          <w:szCs w:val="22"/>
          <w:rtl w:val="0"/>
        </w:rPr>
        <w:t xml:space="preserve">Info</w:t>
      </w:r>
      <w:r w:rsidDel="00000000" w:rsidR="00000000" w:rsidRPr="00000000">
        <w:rPr>
          <w:rtl w:val="0"/>
        </w:rPr>
      </w:r>
    </w:p>
    <w:p w:rsidR="00000000" w:rsidDel="00000000" w:rsidP="00000000" w:rsidRDefault="00000000" w:rsidRPr="00000000" w14:paraId="0000001D">
      <w:pPr>
        <w:tabs>
          <w:tab w:val="left" w:leader="none" w:pos="706"/>
          <w:tab w:val="left" w:leader="none" w:pos="1412"/>
          <w:tab w:val="left" w:leader="none" w:pos="2118"/>
          <w:tab w:val="left" w:leader="none" w:pos="2824"/>
          <w:tab w:val="left" w:leader="none" w:pos="3530"/>
          <w:tab w:val="left" w:leader="none" w:pos="4236"/>
          <w:tab w:val="left" w:leader="none" w:pos="4942"/>
          <w:tab w:val="left" w:leader="none" w:pos="5648"/>
          <w:tab w:val="left" w:leader="none" w:pos="6354"/>
          <w:tab w:val="left" w:leader="none" w:pos="7060"/>
          <w:tab w:val="left" w:leader="none" w:pos="7766"/>
          <w:tab w:val="left" w:leader="none" w:pos="8232"/>
        </w:tabs>
        <w:ind w:right="45"/>
        <w:rPr>
          <w:rFonts w:ascii="Calibri" w:cs="Calibri" w:eastAsia="Calibri" w:hAnsi="Calibri"/>
        </w:rPr>
      </w:pPr>
      <w:r w:rsidDel="00000000" w:rsidR="00000000" w:rsidRPr="00000000">
        <w:rPr>
          <w:rFonts w:ascii="Calibri" w:cs="Calibri" w:eastAsia="Calibri" w:hAnsi="Calibri"/>
          <w:sz w:val="22"/>
          <w:szCs w:val="22"/>
          <w:rtl w:val="0"/>
        </w:rPr>
        <w:t xml:space="preserve">Museo Duca di Martina in Villa Floridiana</w:t>
      </w:r>
      <w:r w:rsidDel="00000000" w:rsidR="00000000" w:rsidRPr="00000000">
        <w:rPr>
          <w:rtl w:val="0"/>
        </w:rPr>
      </w:r>
    </w:p>
    <w:p w:rsidR="00000000" w:rsidDel="00000000" w:rsidP="00000000" w:rsidRDefault="00000000" w:rsidRPr="00000000" w14:paraId="0000001E">
      <w:pPr>
        <w:tabs>
          <w:tab w:val="left" w:leader="none" w:pos="706"/>
          <w:tab w:val="left" w:leader="none" w:pos="1412"/>
          <w:tab w:val="left" w:leader="none" w:pos="2118"/>
          <w:tab w:val="left" w:leader="none" w:pos="2824"/>
          <w:tab w:val="left" w:leader="none" w:pos="3530"/>
          <w:tab w:val="left" w:leader="none" w:pos="4236"/>
          <w:tab w:val="left" w:leader="none" w:pos="4942"/>
          <w:tab w:val="left" w:leader="none" w:pos="5648"/>
          <w:tab w:val="left" w:leader="none" w:pos="6354"/>
          <w:tab w:val="left" w:leader="none" w:pos="7060"/>
          <w:tab w:val="left" w:leader="none" w:pos="7766"/>
          <w:tab w:val="left" w:leader="none" w:pos="8232"/>
        </w:tabs>
        <w:ind w:right="45"/>
        <w:rPr>
          <w:rFonts w:ascii="Calibri" w:cs="Calibri" w:eastAsia="Calibri" w:hAnsi="Calibri"/>
        </w:rPr>
      </w:pPr>
      <w:r w:rsidDel="00000000" w:rsidR="00000000" w:rsidRPr="00000000">
        <w:rPr>
          <w:rFonts w:ascii="Calibri" w:cs="Calibri" w:eastAsia="Calibri" w:hAnsi="Calibri"/>
          <w:sz w:val="22"/>
          <w:szCs w:val="22"/>
          <w:rtl w:val="0"/>
        </w:rPr>
        <w:t xml:space="preserve">Via Domenico Cimarosa, 77  - 80127 Napoli</w:t>
      </w:r>
      <w:r w:rsidDel="00000000" w:rsidR="00000000" w:rsidRPr="00000000">
        <w:rPr>
          <w:rtl w:val="0"/>
        </w:rPr>
      </w:r>
    </w:p>
    <w:p w:rsidR="00000000" w:rsidDel="00000000" w:rsidP="00000000" w:rsidRDefault="00000000" w:rsidRPr="00000000" w14:paraId="0000001F">
      <w:pPr>
        <w:tabs>
          <w:tab w:val="left" w:leader="none" w:pos="706"/>
          <w:tab w:val="left" w:leader="none" w:pos="1412"/>
          <w:tab w:val="left" w:leader="none" w:pos="2118"/>
          <w:tab w:val="left" w:leader="none" w:pos="2824"/>
          <w:tab w:val="left" w:leader="none" w:pos="3530"/>
          <w:tab w:val="left" w:leader="none" w:pos="4236"/>
          <w:tab w:val="left" w:leader="none" w:pos="4942"/>
          <w:tab w:val="left" w:leader="none" w:pos="5648"/>
          <w:tab w:val="left" w:leader="none" w:pos="6354"/>
          <w:tab w:val="left" w:leader="none" w:pos="7060"/>
          <w:tab w:val="left" w:leader="none" w:pos="7766"/>
          <w:tab w:val="left" w:leader="none" w:pos="8472"/>
          <w:tab w:val="left" w:leader="none" w:pos="9132"/>
        </w:tabs>
        <w:rPr/>
      </w:pPr>
      <w:r w:rsidDel="00000000" w:rsidR="00000000" w:rsidRPr="00000000">
        <w:rPr>
          <w:rFonts w:ascii="Calibri" w:cs="Calibri" w:eastAsia="Calibri" w:hAnsi="Calibri"/>
          <w:sz w:val="22"/>
          <w:szCs w:val="22"/>
          <w:rtl w:val="0"/>
        </w:rPr>
        <w:t xml:space="preserve">+39 081 5788418, </w:t>
      </w:r>
      <w:hyperlink r:id="rId7">
        <w:r w:rsidDel="00000000" w:rsidR="00000000" w:rsidRPr="00000000">
          <w:rPr>
            <w:rFonts w:ascii="Calibri" w:cs="Calibri" w:eastAsia="Calibri" w:hAnsi="Calibri"/>
            <w:color w:val="000080"/>
            <w:sz w:val="22"/>
            <w:szCs w:val="22"/>
            <w:u w:val="single"/>
            <w:rtl w:val="0"/>
          </w:rPr>
          <w:t xml:space="preserve">drm-cam.martina@cultura.gov.it</w:t>
        </w:r>
      </w:hyperlink>
      <w:r w:rsidDel="00000000" w:rsidR="00000000" w:rsidRPr="00000000">
        <w:rPr>
          <w:rtl w:val="0"/>
        </w:rPr>
      </w:r>
    </w:p>
    <w:p w:rsidR="00000000" w:rsidDel="00000000" w:rsidP="00000000" w:rsidRDefault="00000000" w:rsidRPr="00000000" w14:paraId="00000020">
      <w:pPr>
        <w:tabs>
          <w:tab w:val="left" w:leader="none" w:pos="706"/>
          <w:tab w:val="left" w:leader="none" w:pos="1412"/>
          <w:tab w:val="left" w:leader="none" w:pos="2118"/>
          <w:tab w:val="left" w:leader="none" w:pos="2824"/>
          <w:tab w:val="left" w:leader="none" w:pos="3530"/>
          <w:tab w:val="left" w:leader="none" w:pos="4236"/>
          <w:tab w:val="left" w:leader="none" w:pos="4942"/>
          <w:tab w:val="left" w:leader="none" w:pos="5648"/>
          <w:tab w:val="left" w:leader="none" w:pos="6354"/>
          <w:tab w:val="left" w:leader="none" w:pos="7060"/>
          <w:tab w:val="left" w:leader="none" w:pos="7766"/>
          <w:tab w:val="left" w:leader="none" w:pos="8472"/>
          <w:tab w:val="left" w:leader="none" w:pos="9132"/>
        </w:tabs>
        <w:rPr/>
      </w:pPr>
      <w:r w:rsidDel="00000000" w:rsidR="00000000" w:rsidRPr="00000000">
        <w:rPr>
          <w:rFonts w:ascii="Calibri" w:cs="Calibri" w:eastAsia="Calibri" w:hAnsi="Calibri"/>
          <w:color w:val="00000a"/>
          <w:sz w:val="22"/>
          <w:szCs w:val="22"/>
          <w:highlight w:val="white"/>
          <w:u w:val="none"/>
          <w:rtl w:val="0"/>
        </w:rPr>
        <w:t xml:space="preserve">museicampania.cultura.gov.it</w:t>
      </w:r>
      <w:r w:rsidDel="00000000" w:rsidR="00000000" w:rsidRPr="00000000">
        <w:rPr>
          <w:rtl w:val="0"/>
        </w:rPr>
      </w:r>
    </w:p>
    <w:p w:rsidR="00000000" w:rsidDel="00000000" w:rsidP="00000000" w:rsidRDefault="00000000" w:rsidRPr="00000000" w14:paraId="00000021">
      <w:pPr>
        <w:tabs>
          <w:tab w:val="left" w:leader="none" w:pos="706"/>
          <w:tab w:val="left" w:leader="none" w:pos="1412"/>
          <w:tab w:val="left" w:leader="none" w:pos="2118"/>
          <w:tab w:val="left" w:leader="none" w:pos="2824"/>
          <w:tab w:val="left" w:leader="none" w:pos="3530"/>
          <w:tab w:val="left" w:leader="none" w:pos="4236"/>
          <w:tab w:val="left" w:leader="none" w:pos="4942"/>
          <w:tab w:val="left" w:leader="none" w:pos="5648"/>
          <w:tab w:val="left" w:leader="none" w:pos="6354"/>
          <w:tab w:val="left" w:leader="none" w:pos="7060"/>
          <w:tab w:val="left" w:leader="none" w:pos="7766"/>
          <w:tab w:val="left" w:leader="none" w:pos="8472"/>
          <w:tab w:val="left" w:leader="none" w:pos="9132"/>
        </w:tabs>
        <w:rPr/>
      </w:pPr>
      <w:r w:rsidDel="00000000" w:rsidR="00000000" w:rsidRPr="00000000">
        <w:rPr>
          <w:rFonts w:ascii="Calibri" w:cs="Calibri" w:eastAsia="Calibri" w:hAnsi="Calibri"/>
          <w:color w:val="00000a"/>
          <w:sz w:val="22"/>
          <w:szCs w:val="22"/>
          <w:highlight w:val="white"/>
          <w:u w:val="none"/>
          <w:rtl w:val="0"/>
        </w:rPr>
        <w:t xml:space="preserve">facebook.com/museoducadimartina| instagram.com/museoducadimartina_floridiana</w:t>
      </w:r>
      <w:r w:rsidDel="00000000" w:rsidR="00000000" w:rsidRPr="00000000">
        <w:rPr>
          <w:rtl w:val="0"/>
        </w:rPr>
      </w:r>
    </w:p>
    <w:p w:rsidR="00000000" w:rsidDel="00000000" w:rsidP="00000000" w:rsidRDefault="00000000" w:rsidRPr="00000000" w14:paraId="00000022">
      <w:pPr>
        <w:tabs>
          <w:tab w:val="left" w:leader="none" w:pos="706"/>
          <w:tab w:val="left" w:leader="none" w:pos="1412"/>
          <w:tab w:val="left" w:leader="none" w:pos="2118"/>
          <w:tab w:val="left" w:leader="none" w:pos="2824"/>
          <w:tab w:val="left" w:leader="none" w:pos="3530"/>
          <w:tab w:val="left" w:leader="none" w:pos="4236"/>
          <w:tab w:val="left" w:leader="none" w:pos="4942"/>
          <w:tab w:val="left" w:leader="none" w:pos="5648"/>
          <w:tab w:val="left" w:leader="none" w:pos="6354"/>
          <w:tab w:val="left" w:leader="none" w:pos="7060"/>
          <w:tab w:val="left" w:leader="none" w:pos="7766"/>
          <w:tab w:val="left" w:leader="none" w:pos="8472"/>
          <w:tab w:val="left" w:leader="none" w:pos="9132"/>
        </w:tabs>
        <w:rPr>
          <w:rFonts w:ascii="Calibri" w:cs="Calibri" w:eastAsia="Calibri" w:hAnsi="Calibri"/>
          <w:color w:val="00000a"/>
          <w:sz w:val="22"/>
          <w:szCs w:val="22"/>
          <w:highlight w:val="white"/>
          <w:u w:val="none"/>
        </w:rPr>
      </w:pPr>
      <w:r w:rsidDel="00000000" w:rsidR="00000000" w:rsidRPr="00000000">
        <w:rPr>
          <w:rtl w:val="0"/>
        </w:rPr>
      </w:r>
    </w:p>
    <w:p w:rsidR="00000000" w:rsidDel="00000000" w:rsidP="00000000" w:rsidRDefault="00000000" w:rsidRPr="00000000" w14:paraId="00000023">
      <w:pPr>
        <w:tabs>
          <w:tab w:val="left" w:leader="none" w:pos="706"/>
          <w:tab w:val="left" w:leader="none" w:pos="1412"/>
          <w:tab w:val="left" w:leader="none" w:pos="2118"/>
          <w:tab w:val="left" w:leader="none" w:pos="2824"/>
          <w:tab w:val="left" w:leader="none" w:pos="3530"/>
          <w:tab w:val="left" w:leader="none" w:pos="4236"/>
          <w:tab w:val="left" w:leader="none" w:pos="4942"/>
          <w:tab w:val="left" w:leader="none" w:pos="5648"/>
          <w:tab w:val="left" w:leader="none" w:pos="6354"/>
          <w:tab w:val="left" w:leader="none" w:pos="7060"/>
          <w:tab w:val="left" w:leader="none" w:pos="7766"/>
          <w:tab w:val="left" w:leader="none" w:pos="8472"/>
          <w:tab w:val="left" w:leader="none" w:pos="9132"/>
        </w:tabs>
        <w:rPr>
          <w:rFonts w:ascii="Calibri" w:cs="Calibri" w:eastAsia="Calibri" w:hAnsi="Calibri"/>
          <w:color w:val="00000a"/>
          <w:sz w:val="22"/>
          <w:szCs w:val="22"/>
          <w:highlight w:val="white"/>
          <w:u w:val="none"/>
        </w:rPr>
      </w:pPr>
      <w:r w:rsidDel="00000000" w:rsidR="00000000" w:rsidRPr="00000000">
        <w:rPr>
          <w:rtl w:val="0"/>
        </w:rPr>
      </w:r>
    </w:p>
    <w:p w:rsidR="00000000" w:rsidDel="00000000" w:rsidP="00000000" w:rsidRDefault="00000000" w:rsidRPr="00000000" w14:paraId="00000024">
      <w:pPr>
        <w:tabs>
          <w:tab w:val="left" w:leader="none" w:pos="706"/>
          <w:tab w:val="left" w:leader="none" w:pos="1412"/>
          <w:tab w:val="left" w:leader="none" w:pos="2118"/>
          <w:tab w:val="left" w:leader="none" w:pos="2824"/>
          <w:tab w:val="left" w:leader="none" w:pos="3530"/>
          <w:tab w:val="left" w:leader="none" w:pos="4236"/>
          <w:tab w:val="left" w:leader="none" w:pos="4942"/>
          <w:tab w:val="left" w:leader="none" w:pos="5648"/>
          <w:tab w:val="left" w:leader="none" w:pos="6354"/>
          <w:tab w:val="left" w:leader="none" w:pos="7060"/>
          <w:tab w:val="left" w:leader="none" w:pos="7766"/>
          <w:tab w:val="left" w:leader="none" w:pos="8472"/>
          <w:tab w:val="left" w:leader="none" w:pos="9132"/>
        </w:tabs>
        <w:rPr>
          <w:rFonts w:ascii="Calibri" w:cs="Calibri" w:eastAsia="Calibri" w:hAnsi="Calibri"/>
          <w:color w:val="00000a"/>
          <w:sz w:val="22"/>
          <w:szCs w:val="22"/>
          <w:highlight w:val="white"/>
          <w:u w:val="none"/>
        </w:rPr>
      </w:pPr>
      <w:r w:rsidDel="00000000" w:rsidR="00000000" w:rsidRPr="00000000">
        <w:rPr>
          <w:rtl w:val="0"/>
        </w:rPr>
      </w:r>
    </w:p>
    <w:p w:rsidR="00000000" w:rsidDel="00000000" w:rsidP="00000000" w:rsidRDefault="00000000" w:rsidRPr="00000000" w14:paraId="00000025">
      <w:pPr>
        <w:tabs>
          <w:tab w:val="left" w:leader="none" w:pos="706"/>
          <w:tab w:val="left" w:leader="none" w:pos="1412"/>
          <w:tab w:val="left" w:leader="none" w:pos="2118"/>
          <w:tab w:val="left" w:leader="none" w:pos="2824"/>
          <w:tab w:val="left" w:leader="none" w:pos="3530"/>
          <w:tab w:val="left" w:leader="none" w:pos="4236"/>
          <w:tab w:val="left" w:leader="none" w:pos="4942"/>
          <w:tab w:val="left" w:leader="none" w:pos="5648"/>
          <w:tab w:val="left" w:leader="none" w:pos="6354"/>
          <w:tab w:val="left" w:leader="none" w:pos="7060"/>
          <w:tab w:val="left" w:leader="none" w:pos="7766"/>
          <w:tab w:val="left" w:leader="none" w:pos="8472"/>
          <w:tab w:val="left" w:leader="none" w:pos="9132"/>
        </w:tabs>
        <w:rPr>
          <w:rFonts w:ascii="Calibri" w:cs="Calibri" w:eastAsia="Calibri" w:hAnsi="Calibri"/>
          <w:color w:val="00000a"/>
          <w:sz w:val="22"/>
          <w:szCs w:val="22"/>
          <w:highlight w:val="white"/>
          <w:u w:val="none"/>
        </w:rPr>
      </w:pPr>
      <w:r w:rsidDel="00000000" w:rsidR="00000000" w:rsidRPr="00000000">
        <w:rPr>
          <w:rtl w:val="0"/>
        </w:rPr>
      </w:r>
    </w:p>
    <w:p w:rsidR="00000000" w:rsidDel="00000000" w:rsidP="00000000" w:rsidRDefault="00000000" w:rsidRPr="00000000" w14:paraId="00000026">
      <w:pPr>
        <w:tabs>
          <w:tab w:val="left" w:leader="none" w:pos="706"/>
          <w:tab w:val="left" w:leader="none" w:pos="1412"/>
          <w:tab w:val="left" w:leader="none" w:pos="2118"/>
          <w:tab w:val="left" w:leader="none" w:pos="2824"/>
          <w:tab w:val="left" w:leader="none" w:pos="3530"/>
          <w:tab w:val="left" w:leader="none" w:pos="4236"/>
          <w:tab w:val="left" w:leader="none" w:pos="4942"/>
          <w:tab w:val="left" w:leader="none" w:pos="5648"/>
          <w:tab w:val="left" w:leader="none" w:pos="6354"/>
          <w:tab w:val="left" w:leader="none" w:pos="7060"/>
          <w:tab w:val="left" w:leader="none" w:pos="7766"/>
          <w:tab w:val="left" w:leader="none" w:pos="8472"/>
          <w:tab w:val="left" w:leader="none" w:pos="9132"/>
        </w:tabs>
        <w:rPr>
          <w:rFonts w:ascii="Calibri" w:cs="Calibri" w:eastAsia="Calibri" w:hAnsi="Calibri"/>
          <w:color w:val="00000a"/>
          <w:sz w:val="22"/>
          <w:szCs w:val="22"/>
          <w:highlight w:val="white"/>
          <w:u w:val="none"/>
        </w:rPr>
      </w:pPr>
      <w:r w:rsidDel="00000000" w:rsidR="00000000" w:rsidRPr="00000000">
        <w:rPr>
          <w:rtl w:val="0"/>
        </w:rPr>
      </w:r>
    </w:p>
    <w:p w:rsidR="00000000" w:rsidDel="00000000" w:rsidP="00000000" w:rsidRDefault="00000000" w:rsidRPr="00000000" w14:paraId="00000027">
      <w:pPr>
        <w:tabs>
          <w:tab w:val="left" w:leader="none" w:pos="706"/>
          <w:tab w:val="left" w:leader="none" w:pos="1412"/>
          <w:tab w:val="left" w:leader="none" w:pos="2118"/>
          <w:tab w:val="left" w:leader="none" w:pos="2824"/>
          <w:tab w:val="left" w:leader="none" w:pos="3530"/>
          <w:tab w:val="left" w:leader="none" w:pos="4236"/>
          <w:tab w:val="left" w:leader="none" w:pos="4942"/>
          <w:tab w:val="left" w:leader="none" w:pos="5648"/>
          <w:tab w:val="left" w:leader="none" w:pos="6354"/>
          <w:tab w:val="left" w:leader="none" w:pos="7060"/>
          <w:tab w:val="left" w:leader="none" w:pos="7766"/>
          <w:tab w:val="left" w:leader="none" w:pos="8472"/>
          <w:tab w:val="left" w:leader="none" w:pos="9132"/>
        </w:tabs>
        <w:rPr>
          <w:rFonts w:ascii="Calibri" w:cs="Calibri" w:eastAsia="Calibri" w:hAnsi="Calibri"/>
          <w:color w:val="00000a"/>
          <w:sz w:val="22"/>
          <w:szCs w:val="22"/>
          <w:highlight w:val="white"/>
          <w:u w:val="none"/>
        </w:rPr>
      </w:pPr>
      <w:r w:rsidDel="00000000" w:rsidR="00000000" w:rsidRPr="00000000">
        <w:rPr>
          <w:rtl w:val="0"/>
        </w:rPr>
      </w:r>
    </w:p>
    <w:p w:rsidR="00000000" w:rsidDel="00000000" w:rsidP="00000000" w:rsidRDefault="00000000" w:rsidRPr="00000000" w14:paraId="00000028">
      <w:pPr>
        <w:tabs>
          <w:tab w:val="left" w:leader="none" w:pos="706"/>
          <w:tab w:val="left" w:leader="none" w:pos="1412"/>
          <w:tab w:val="left" w:leader="none" w:pos="2118"/>
          <w:tab w:val="left" w:leader="none" w:pos="2824"/>
          <w:tab w:val="left" w:leader="none" w:pos="3530"/>
          <w:tab w:val="left" w:leader="none" w:pos="4236"/>
          <w:tab w:val="left" w:leader="none" w:pos="4942"/>
          <w:tab w:val="left" w:leader="none" w:pos="5648"/>
          <w:tab w:val="left" w:leader="none" w:pos="6354"/>
          <w:tab w:val="left" w:leader="none" w:pos="7060"/>
          <w:tab w:val="left" w:leader="none" w:pos="7766"/>
          <w:tab w:val="left" w:leader="none" w:pos="8472"/>
          <w:tab w:val="left" w:leader="none" w:pos="9132"/>
        </w:tabs>
        <w:rPr>
          <w:rFonts w:ascii="Calibri" w:cs="Calibri" w:eastAsia="Calibri" w:hAnsi="Calibri"/>
          <w:color w:val="00000a"/>
          <w:sz w:val="22"/>
          <w:szCs w:val="22"/>
          <w:highlight w:val="white"/>
          <w:u w:val="none"/>
        </w:rPr>
      </w:pPr>
      <w:r w:rsidDel="00000000" w:rsidR="00000000" w:rsidRPr="00000000">
        <w:rPr>
          <w:b w:val="1"/>
          <w:i w:val="1"/>
          <w:color w:val="00000a"/>
          <w:sz w:val="22"/>
          <w:szCs w:val="22"/>
          <w:highlight w:val="white"/>
          <w:u w:val="none"/>
          <w:rtl w:val="0"/>
        </w:rPr>
        <w:t xml:space="preserve">Con il contributo di:</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1600200</wp:posOffset>
            </wp:positionH>
            <wp:positionV relativeFrom="paragraph">
              <wp:posOffset>13335</wp:posOffset>
            </wp:positionV>
            <wp:extent cx="904875" cy="904875"/>
            <wp:effectExtent b="0" l="0" r="0" t="0"/>
            <wp:wrapSquare wrapText="bothSides" distB="0" distT="0" distL="114300" distR="114300"/>
            <wp:docPr id="10" name="image1.jpg"/>
            <a:graphic>
              <a:graphicData uri="http://schemas.openxmlformats.org/drawingml/2006/picture">
                <pic:pic>
                  <pic:nvPicPr>
                    <pic:cNvPr id="0" name="image1.jpg"/>
                    <pic:cNvPicPr preferRelativeResize="0"/>
                  </pic:nvPicPr>
                  <pic:blipFill>
                    <a:blip r:embed="rId8"/>
                    <a:srcRect b="0" l="0" r="0" t="0"/>
                    <a:stretch>
                      <a:fillRect/>
                    </a:stretch>
                  </pic:blipFill>
                  <pic:spPr>
                    <a:xfrm>
                      <a:off x="0" y="0"/>
                      <a:ext cx="904875" cy="904875"/>
                    </a:xfrm>
                    <a:prstGeom prst="rect"/>
                    <a:ln/>
                  </pic:spPr>
                </pic:pic>
              </a:graphicData>
            </a:graphic>
          </wp:anchor>
        </w:drawing>
      </w:r>
    </w:p>
    <w:sectPr>
      <w:headerReference r:id="rId9" w:type="default"/>
      <w:headerReference r:id="rId10" w:type="even"/>
      <w:pgSz w:h="16838" w:w="11906" w:orient="portrait"/>
      <w:pgMar w:bottom="1196" w:top="1427" w:left="1134" w:right="1134" w:header="851"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5072380</wp:posOffset>
          </wp:positionH>
          <wp:positionV relativeFrom="paragraph">
            <wp:posOffset>-127634</wp:posOffset>
          </wp:positionV>
          <wp:extent cx="1043305" cy="570865"/>
          <wp:effectExtent b="0" l="0" r="0" t="0"/>
          <wp:wrapSquare wrapText="bothSides" distB="0" distT="0" distL="0" distR="0"/>
          <wp:docPr id="8"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043305" cy="570865"/>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3493135</wp:posOffset>
          </wp:positionH>
          <wp:positionV relativeFrom="paragraph">
            <wp:posOffset>-108584</wp:posOffset>
          </wp:positionV>
          <wp:extent cx="921385" cy="542290"/>
          <wp:effectExtent b="0" l="0" r="0" t="0"/>
          <wp:wrapSquare wrapText="bothSides" distB="0" distT="0" distL="0" distR="0"/>
          <wp:docPr id="7" name="image3.png"/>
          <a:graphic>
            <a:graphicData uri="http://schemas.openxmlformats.org/drawingml/2006/picture">
              <pic:pic>
                <pic:nvPicPr>
                  <pic:cNvPr id="0" name="image3.png"/>
                  <pic:cNvPicPr preferRelativeResize="0"/>
                </pic:nvPicPr>
                <pic:blipFill>
                  <a:blip r:embed="rId2"/>
                  <a:srcRect b="0" l="0" r="0" t="0"/>
                  <a:stretch>
                    <a:fillRect/>
                  </a:stretch>
                </pic:blipFill>
                <pic:spPr>
                  <a:xfrm>
                    <a:off x="0" y="0"/>
                    <a:ext cx="921385" cy="542290"/>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1798955</wp:posOffset>
          </wp:positionH>
          <wp:positionV relativeFrom="paragraph">
            <wp:posOffset>-108584</wp:posOffset>
          </wp:positionV>
          <wp:extent cx="1299845" cy="525780"/>
          <wp:effectExtent b="0" l="0" r="0" t="0"/>
          <wp:wrapSquare wrapText="bothSides" distB="0" distT="0" distL="0" distR="0"/>
          <wp:docPr id="6" name="image4.png"/>
          <a:graphic>
            <a:graphicData uri="http://schemas.openxmlformats.org/drawingml/2006/picture">
              <pic:pic>
                <pic:nvPicPr>
                  <pic:cNvPr id="0" name="image4.png"/>
                  <pic:cNvPicPr preferRelativeResize="0"/>
                </pic:nvPicPr>
                <pic:blipFill>
                  <a:blip r:embed="rId3"/>
                  <a:srcRect b="0" l="0" r="0" t="0"/>
                  <a:stretch>
                    <a:fillRect/>
                  </a:stretch>
                </pic:blipFill>
                <pic:spPr>
                  <a:xfrm>
                    <a:off x="0" y="0"/>
                    <a:ext cx="1299845" cy="525780"/>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5715</wp:posOffset>
          </wp:positionH>
          <wp:positionV relativeFrom="paragraph">
            <wp:posOffset>-130809</wp:posOffset>
          </wp:positionV>
          <wp:extent cx="1397635" cy="565150"/>
          <wp:effectExtent b="0" l="0" r="0" t="0"/>
          <wp:wrapSquare wrapText="bothSides" distB="0" distT="0" distL="0" distR="0"/>
          <wp:docPr id="9" name="image5.png"/>
          <a:graphic>
            <a:graphicData uri="http://schemas.openxmlformats.org/drawingml/2006/picture">
              <pic:pic>
                <pic:nvPicPr>
                  <pic:cNvPr id="0" name="image5.png"/>
                  <pic:cNvPicPr preferRelativeResize="0"/>
                </pic:nvPicPr>
                <pic:blipFill>
                  <a:blip r:embed="rId4"/>
                  <a:srcRect b="0" l="0" r="0" t="0"/>
                  <a:stretch>
                    <a:fillRect/>
                  </a:stretch>
                </pic:blipFill>
                <pic:spPr>
                  <a:xfrm>
                    <a:off x="0" y="0"/>
                    <a:ext cx="1397635" cy="565150"/>
                  </a:xfrm>
                  <a:prstGeom prst="rect"/>
                  <a:ln/>
                </pic:spPr>
              </pic:pic>
            </a:graphicData>
          </a:graphic>
        </wp:anchor>
      </w:drawing>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pPr>
      <w:widowControl w:val="1"/>
      <w:suppressAutoHyphens w:val="1"/>
      <w:bidi w:val="0"/>
      <w:spacing w:after="0" w:before="0"/>
      <w:jc w:val="left"/>
    </w:pPr>
    <w:rPr>
      <w:rFonts w:ascii="Calibri" w:cs="" w:eastAsia="Calibri" w:hAnsi="Calibri" w:asciiTheme="minorHAnsi" w:cstheme="minorBidi" w:eastAsiaTheme="minorHAnsi" w:hAnsiTheme="minorHAnsi"/>
      <w:color w:val="auto"/>
      <w:kern w:val="0"/>
      <w:sz w:val="24"/>
      <w:szCs w:val="24"/>
      <w:lang w:bidi="ar-SA" w:eastAsia="en-US" w:val="it-IT"/>
    </w:rPr>
  </w:style>
  <w:style w:type="character" w:styleId="DefaultParagraphFont" w:default="1">
    <w:name w:val="Default Paragraph Font"/>
    <w:uiPriority w:val="1"/>
    <w:semiHidden w:val="1"/>
    <w:unhideWhenUsed w:val="1"/>
    <w:qFormat w:val="1"/>
    <w:rPr/>
  </w:style>
  <w:style w:type="character" w:styleId="Hyperlink">
    <w:name w:val="Hyperlink"/>
    <w:basedOn w:val="DefaultParagraphFont"/>
    <w:uiPriority w:val="99"/>
    <w:unhideWhenUsed w:val="1"/>
    <w:rsid w:val="00F53833"/>
    <w:rPr>
      <w:color w:val="0563c1" w:themeColor="hyperlink"/>
      <w:u w:val="single"/>
    </w:rPr>
  </w:style>
  <w:style w:type="character" w:styleId="Menzionenonrisolta1" w:customStyle="1">
    <w:name w:val="Menzione non risolta1"/>
    <w:basedOn w:val="DefaultParagraphFont"/>
    <w:uiPriority w:val="99"/>
    <w:qFormat w:val="1"/>
    <w:rsid w:val="00F53833"/>
    <w:rPr>
      <w:color w:val="605e5c"/>
      <w:shd w:fill="e1dfdd" w:val="clear"/>
    </w:rPr>
  </w:style>
  <w:style w:type="character" w:styleId="Nessuno" w:customStyle="1">
    <w:name w:val="Nessuno"/>
    <w:qFormat w:val="1"/>
    <w:rsid w:val="00BD17B6"/>
    <w:rPr/>
  </w:style>
  <w:style w:type="character" w:styleId="Hyperlink0" w:customStyle="1">
    <w:name w:val="Hyperlink.0"/>
    <w:basedOn w:val="Nessuno"/>
    <w:qFormat w:val="1"/>
    <w:rsid w:val="00BD17B6"/>
    <w:rPr>
      <w:rFonts w:ascii="Carlito" w:cs="Carlito" w:eastAsia="Carlito" w:hAnsi="Carlito"/>
      <w:color w:val="000080"/>
      <w:spacing w:val="-10"/>
      <w:sz w:val="21"/>
      <w:szCs w:val="21"/>
      <w:u w:color="000080" w:val="single"/>
      <w:lang w:val="en-US"/>
      <w14:textOutline w14:cap="rnd" w14:cmpd="sng" w14:algn="ctr">
        <w14:noFill/>
        <w14:prstDash w14:val="solid"/>
        <w14:bevel/>
      </w14:textOutline>
    </w:rPr>
  </w:style>
  <w:style w:type="paragraph" w:styleId="Titolo">
    <w:name w:val="Titolo"/>
    <w:basedOn w:val="Normal"/>
    <w:next w:val="BodyText"/>
    <w:qFormat w:val="1"/>
    <w:pPr>
      <w:keepNext w:val="1"/>
      <w:spacing w:after="120" w:before="240"/>
    </w:pPr>
    <w:rPr>
      <w:rFonts w:ascii="Liberation Sans" w:cs="Lucida Sans" w:eastAsia="Microsoft YaHei" w:hAnsi="Liberation Sans"/>
      <w:sz w:val="28"/>
      <w:szCs w:val="28"/>
    </w:rPr>
  </w:style>
  <w:style w:type="paragraph" w:styleId="BodyText">
    <w:name w:val="Body Text"/>
    <w:basedOn w:val="Normal"/>
    <w:pPr>
      <w:spacing w:after="140" w:before="0" w:line="276" w:lineRule="auto"/>
    </w:pPr>
    <w:rPr/>
  </w:style>
  <w:style w:type="paragraph" w:styleId="List">
    <w:name w:val="List"/>
    <w:basedOn w:val="BodyText"/>
    <w:pPr/>
    <w:rPr>
      <w:rFonts w:cs="Lucida Sans"/>
    </w:rPr>
  </w:style>
  <w:style w:type="paragraph" w:styleId="Caption">
    <w:name w:val="caption"/>
    <w:basedOn w:val="Normal"/>
    <w:qFormat w:val="1"/>
    <w:pPr>
      <w:suppressLineNumbers w:val="1"/>
      <w:spacing w:after="120" w:before="120"/>
    </w:pPr>
    <w:rPr>
      <w:rFonts w:cs="Lucida Sans"/>
      <w:i w:val="1"/>
      <w:iCs w:val="1"/>
      <w:sz w:val="24"/>
      <w:szCs w:val="24"/>
    </w:rPr>
  </w:style>
  <w:style w:type="paragraph" w:styleId="Indice">
    <w:name w:val="Indice"/>
    <w:basedOn w:val="Normal"/>
    <w:qFormat w:val="1"/>
    <w:pPr>
      <w:suppressLineNumbers w:val="1"/>
    </w:pPr>
    <w:rPr>
      <w:rFonts w:cs="Lucida Sans"/>
    </w:rPr>
  </w:style>
  <w:style w:type="paragraph" w:styleId="Titolouser">
    <w:name w:val="Titolo (user)"/>
    <w:basedOn w:val="Normal"/>
    <w:next w:val="BodyText"/>
    <w:qFormat w:val="1"/>
    <w:pPr>
      <w:keepNext w:val="1"/>
      <w:spacing w:after="120" w:before="240"/>
    </w:pPr>
    <w:rPr>
      <w:rFonts w:ascii="Liberation Sans" w:cs="Lucida Sans" w:eastAsia="Microsoft YaHei" w:hAnsi="Liberation Sans"/>
      <w:sz w:val="28"/>
      <w:szCs w:val="28"/>
    </w:rPr>
  </w:style>
  <w:style w:type="paragraph" w:styleId="Indiceuser">
    <w:name w:val="Indice (user)"/>
    <w:basedOn w:val="Normal"/>
    <w:qFormat w:val="1"/>
    <w:pPr>
      <w:suppressLineNumbers w:val="1"/>
    </w:pPr>
    <w:rPr>
      <w:rFonts w:cs="Lucida Sans"/>
    </w:rPr>
  </w:style>
  <w:style w:type="paragraph" w:styleId="NormalWeb">
    <w:name w:val="Normal (Web)"/>
    <w:basedOn w:val="Normal"/>
    <w:uiPriority w:val="99"/>
    <w:semiHidden w:val="1"/>
    <w:unhideWhenUsed w:val="1"/>
    <w:qFormat w:val="1"/>
    <w:rsid w:val="000A1FFD"/>
    <w:pPr>
      <w:spacing w:afterAutospacing="1" w:beforeAutospacing="1"/>
    </w:pPr>
    <w:rPr>
      <w:rFonts w:ascii="Times New Roman" w:cs="Times New Roman" w:eastAsia="Times New Roman" w:hAnsi="Times New Roman"/>
      <w:lang w:eastAsia="it-IT"/>
    </w:rPr>
  </w:style>
  <w:style w:type="paragraph" w:styleId="Intestazioneepidipaginauser">
    <w:name w:val="Intestazione e piè di pagina (user)"/>
    <w:basedOn w:val="Normal"/>
    <w:qFormat w:val="1"/>
    <w:pPr>
      <w:suppressLineNumbers w:val="1"/>
      <w:tabs>
        <w:tab w:val="clear" w:pos="708"/>
        <w:tab w:val="center" w:leader="none" w:pos="4819"/>
        <w:tab w:val="right" w:leader="none" w:pos="9638"/>
      </w:tabs>
    </w:pPr>
    <w:rPr/>
  </w:style>
  <w:style w:type="paragraph" w:styleId="Intestazioneepidipagina">
    <w:name w:val="Intestazione e piè di pagina"/>
    <w:basedOn w:val="Normal"/>
    <w:qFormat w:val="1"/>
    <w:pPr/>
    <w:rPr/>
  </w:style>
  <w:style w:type="paragraph" w:styleId="Header">
    <w:name w:val="header"/>
    <w:basedOn w:val="Intestazioneepidipaginauser"/>
    <w:pPr>
      <w:suppressLineNumbers w:val="1"/>
    </w:pPr>
    <w:rPr/>
  </w:style>
  <w:style w:type="numbering" w:styleId="Nessunelencouser" w:default="1">
    <w:name w:val="Nessun elenco (user)"/>
    <w:uiPriority w:val="99"/>
    <w:semiHidden w:val="1"/>
    <w:unhideWhenUsed w:val="1"/>
    <w:qFormat w:val="1"/>
  </w:style>
  <w:style w:type="table" w:styleId="Tabellanormale" w:default="1">
    <w:name w:val="Normal Table"/>
    <w:uiPriority w:val="99"/>
    <w:semiHidden w:val="1"/>
    <w:unhideWhenUsed w:val="1"/>
    <w:tblPr>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eader" Target="head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drm-cam.martina@cultura.gov.it" TargetMode="External"/><Relationship Id="rId8"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png"/><Relationship Id="rId3" Type="http://schemas.openxmlformats.org/officeDocument/2006/relationships/image" Target="media/image4.png"/><Relationship Id="rId4" Type="http://schemas.openxmlformats.org/officeDocument/2006/relationships/image" Target="media/image5.png"/></Relationships>
</file>

<file path=word/theme/theme1.xml><?xml version="1.0" encoding="utf-8"?>
<a:theme xmlns:a="http://schemas.openxmlformats.org/drawingml/2006/main" xmlns:r="http://schemas.openxmlformats.org/officeDocument/2006/relationships" name="Tema di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1lXEWQO0eYcTNixJ2czYoa3JO/Q==">CgMxLjA4AHIhMXp1UGxLQ1Y4b1hiZncxR2dyUWh0Sy1rb2w1bk55bk9o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2025-05-21T15:58:00Z</dcterms:created>
  <dc:creator>francesca pirozzi</dc:creator>
</cp:coreProperties>
</file>

<file path=docProps/custom.xml><?xml version="1.0" encoding="utf-8"?>
<Properties xmlns="http://schemas.openxmlformats.org/officeDocument/2006/custom-properties" xmlns:vt="http://schemas.openxmlformats.org/officeDocument/2006/docPropsVTypes"/>
</file>