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BFB5D" w14:textId="77777777" w:rsidR="0024125D" w:rsidRPr="0024125D" w:rsidRDefault="0024125D" w:rsidP="002412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COMUNICATO STAMPA</w:t>
      </w:r>
    </w:p>
    <w:p w14:paraId="3C945CE4" w14:textId="7503F498" w:rsidR="0024125D" w:rsidRDefault="0024125D" w:rsidP="0024125D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24125D">
        <w:rPr>
          <w:rFonts w:ascii="Times New Roman" w:eastAsia="Times New Roman" w:hAnsi="Times New Roman" w:cs="Times New Roman"/>
          <w:b/>
          <w:bCs/>
          <w:sz w:val="44"/>
          <w:szCs w:val="44"/>
          <w:lang w:eastAsia="it-IT"/>
        </w:rPr>
        <w:t>Giulia Napoleone – Segni senza confine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24125D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Pinacoteca Comunale di Città di Castello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a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cura di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Lorenzo Fiorucci</w:t>
      </w:r>
    </w:p>
    <w:p w14:paraId="106C056F" w14:textId="7815BD16" w:rsidR="0024125D" w:rsidRDefault="0024125D" w:rsidP="0024125D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Inaugurazione: 12 giugno 2025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ore 17.00</w:t>
      </w:r>
    </w:p>
    <w:p w14:paraId="60B6E691" w14:textId="52593F97" w:rsidR="0024125D" w:rsidRPr="0024125D" w:rsidRDefault="0024125D" w:rsidP="0024125D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12 giungo – 19 luglio 2025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14:paraId="63B822F6" w14:textId="19E1F1C6" w:rsidR="0024125D" w:rsidRPr="0024125D" w:rsidRDefault="00854E67" w:rsidP="002412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Il comune di </w:t>
      </w:r>
      <w:r w:rsidR="0024125D"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>Città di Castello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l’assessorato alla cultura,</w:t>
      </w:r>
      <w:r w:rsidR="0024125D"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promuove presso la propria Pinacoteca</w:t>
      </w:r>
      <w:r w:rsidR="0024125D"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la mostra </w:t>
      </w:r>
      <w:r w:rsidR="0024125D"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"Segni senza confine"</w:t>
      </w:r>
      <w:r w:rsidR="0024125D"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dedicata all’opera di </w:t>
      </w:r>
      <w:r w:rsidR="0024125D"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Giulia Napoleone</w:t>
      </w:r>
      <w:r w:rsidR="0024125D"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figura centrale dell’arte contemporanea italiana, in un percorso espositivo curato da </w:t>
      </w:r>
      <w:r w:rsidR="0024125D"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Lorenzo Fiorucci</w:t>
      </w:r>
      <w:r w:rsidR="0024125D"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2A2232DA" w14:textId="77777777" w:rsidR="0024125D" w:rsidRPr="0024125D" w:rsidRDefault="0024125D" w:rsidP="002412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In un tempo in cui il tema dei confini – geografici, culturali, umani – è tornato tragicamente al centro del dibattito globale, la mostra propone un itinerario artistico che si oppone alla chiusura e alla frammentazione con la forza silenziosa del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segno aperto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>, del gesto libero, dell’immagine che non si esaurisce nel visibile.</w:t>
      </w:r>
    </w:p>
    <w:p w14:paraId="7D0595DB" w14:textId="1EA7355C" w:rsidR="0024125D" w:rsidRPr="0024125D" w:rsidRDefault="0024125D" w:rsidP="002412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Attraverso una selezione significativa di opere – disegni, inchiostri, incisioni, pastelli, olii su tela e libri d’artista –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Giulia Napoleone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traccia una mappa emotiva e percettiva,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una mappa che come specifica Lorenzo Fiorucci “ è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fatta di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visioni astratte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sedimentazioni cromatiche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vibrazioni spaziali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che evocano tanto il microcosmo naturale quanto l’infinità del cosmo. La sua è una ricerca poetica e rigorosa, dove il segno non delimita ma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espande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non chiude ma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accoglie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”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5A52E965" w14:textId="0BB437B1" w:rsidR="0024125D" w:rsidRPr="0024125D" w:rsidRDefault="0024125D" w:rsidP="002412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Dall’amicizia con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Alberto Burri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con cui condivide l’idea della pittura come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viaggio solitario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all’influenza meditativa di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Seurat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all’eredità costruttiva di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Balla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Klee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il lavoro di Napoleone si muove tra rigore tecnico e spiritualità laica, in un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equilibrio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cromatico fatto di segni luci e ombre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che sfida ogni definizione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sfuggendo ad ogni facile catalogazione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39D0A4D4" w14:textId="5EED9FE8" w:rsidR="0024125D" w:rsidRPr="0024125D" w:rsidRDefault="0024125D" w:rsidP="002412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Le opere esposte restituiscono i molteplici percorsi della sua carriera,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dalle incisioni, agli inchiostri passando per pastelli 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>fino a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i recenti oli in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blu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dove l’artista sembra “scrivere” il tempo e la luce, come note lente e profonde, su una partitura pittorica di grande intensità.</w:t>
      </w:r>
    </w:p>
    <w:p w14:paraId="14502A64" w14:textId="576CE69E" w:rsidR="0024125D" w:rsidRPr="0024125D" w:rsidRDefault="0024125D" w:rsidP="002412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Particolare attenzione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è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data anche ai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libri d’artista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che rivelano l’intimo dialogo tra immagine e parola, tra gesto e poesia, tra visione e scrittura. In questi lavori, realizzati con cura artigianale, la mano dell’artista diventa anche quella della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calligrafa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>, restituendo un’opera totale, armonica e lirica.</w:t>
      </w:r>
    </w:p>
    <w:p w14:paraId="09A86C2F" w14:textId="65EBBF12" w:rsidR="0024125D" w:rsidRPr="00854E67" w:rsidRDefault="0024125D" w:rsidP="002412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it-IT"/>
        </w:rPr>
      </w:pPr>
      <w:r w:rsidRPr="0024125D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"Segni senza confine"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è dunque non solo una mostra, ma un </w:t>
      </w:r>
      <w:r w:rsidRPr="0024125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invito a guardare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>, a rallentare, a meditare sul mondo e sul nostro stare nel mondo. Come ha dichiarato la stessa artista: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“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>Nei momenti migliori mi sembra di poter dire come la solitudine assoluta e la vastità del cielo riescono a farmi scambiare l’istante per l’eternità e l’intimità per l’infinito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”</w:t>
      </w:r>
      <w:r w:rsidRPr="0024125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La mostra è ospitata nella splendida dimora rinascimentale della Pinacoteca di Città di Castello che custodisc</w:t>
      </w:r>
      <w:r w:rsidR="00854E67">
        <w:rPr>
          <w:rFonts w:ascii="Times New Roman" w:eastAsia="Times New Roman" w:hAnsi="Times New Roman" w:cs="Times New Roman"/>
          <w:sz w:val="24"/>
          <w:szCs w:val="24"/>
          <w:lang w:eastAsia="it-IT"/>
        </w:rPr>
        <w:t>e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capolavori di Raffaello, Signorelli, ma anche De Pisis e De Chirico, </w:t>
      </w:r>
      <w:r w:rsidR="00854E67">
        <w:rPr>
          <w:rFonts w:ascii="Times New Roman" w:eastAsia="Times New Roman" w:hAnsi="Times New Roman" w:cs="Times New Roman"/>
          <w:sz w:val="24"/>
          <w:szCs w:val="24"/>
          <w:lang w:eastAsia="it-IT"/>
        </w:rPr>
        <w:t>promossa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dall’amministrazione comunale in particolare dall’assessore Michela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Botteghi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la quale ha dichiarato come </w:t>
      </w:r>
      <w:r w:rsidR="00854E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sia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“ veramente un onore poter ospitare </w:t>
      </w:r>
      <w:r w:rsidR="00854E6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Giulia Napoleone,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una delle maggiori artiste viventi italiane che con il suo linguaggio astratto riesce a fissare sulla tela emozioni dell’anima”. Una mostra che ha visto l’organizzazione dell’ufficio cultura</w:t>
      </w:r>
      <w:r w:rsidR="00854E67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coordinato da Sara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Scarabottini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mentre l’allestimento è a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 xml:space="preserve">cura di Guido Pacchiarotti. La mostra prevede anche un catalogo con testi di Lorenzo Fiorucci, Bruno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Corà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Luigi Lambertini</w:t>
      </w:r>
      <w:r w:rsidRPr="00854E67">
        <w:rPr>
          <w:rFonts w:ascii="Times New Roman" w:eastAsia="Times New Roman" w:hAnsi="Times New Roman" w:cs="Times New Roman"/>
          <w:lang w:eastAsia="it-IT"/>
        </w:rPr>
        <w:t>.</w:t>
      </w:r>
      <w:r w:rsidR="00854E67" w:rsidRPr="00854E67">
        <w:rPr>
          <w:rFonts w:ascii="Times New Roman" w:eastAsia="Times New Roman" w:hAnsi="Times New Roman" w:cs="Times New Roman"/>
          <w:lang w:eastAsia="it-IT"/>
        </w:rPr>
        <w:pict w14:anchorId="59418805">
          <v:rect id="_x0000_i1025" style="width:0;height:1.5pt" o:hralign="center" o:hrstd="t" o:hr="t" fillcolor="#a0a0a0" stroked="f"/>
        </w:pict>
      </w:r>
    </w:p>
    <w:p w14:paraId="45C86743" w14:textId="77777777" w:rsidR="00854E67" w:rsidRDefault="0024125D" w:rsidP="00854E67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  <w:r w:rsidRPr="00854E67">
        <w:rPr>
          <w:rFonts w:ascii="Times New Roman" w:eastAsia="Times New Roman" w:hAnsi="Times New Roman" w:cs="Times New Roman"/>
          <w:b/>
          <w:bCs/>
          <w:lang w:eastAsia="it-IT"/>
        </w:rPr>
        <w:t>Mostra:</w:t>
      </w:r>
      <w:r w:rsidRPr="00854E67">
        <w:rPr>
          <w:rFonts w:ascii="Times New Roman" w:eastAsia="Times New Roman" w:hAnsi="Times New Roman" w:cs="Times New Roman"/>
          <w:lang w:eastAsia="it-IT"/>
        </w:rPr>
        <w:t xml:space="preserve"> </w:t>
      </w:r>
      <w:r w:rsidRPr="00854E67">
        <w:rPr>
          <w:rFonts w:ascii="Times New Roman" w:eastAsia="Times New Roman" w:hAnsi="Times New Roman" w:cs="Times New Roman"/>
          <w:i/>
          <w:iCs/>
          <w:lang w:eastAsia="it-IT"/>
        </w:rPr>
        <w:t>Giulia Napoleone – Segni senza confine</w:t>
      </w:r>
      <w:r w:rsidRPr="00854E67">
        <w:rPr>
          <w:rFonts w:ascii="Times New Roman" w:eastAsia="Times New Roman" w:hAnsi="Times New Roman" w:cs="Times New Roman"/>
          <w:lang w:eastAsia="it-IT"/>
        </w:rPr>
        <w:br/>
      </w:r>
      <w:r w:rsidR="00854E67" w:rsidRPr="00854E67">
        <w:rPr>
          <w:rFonts w:ascii="Times New Roman" w:eastAsia="Times New Roman" w:hAnsi="Times New Roman" w:cs="Times New Roman"/>
          <w:b/>
          <w:bCs/>
          <w:lang w:eastAsia="it-IT"/>
        </w:rPr>
        <w:t>A cura di:</w:t>
      </w:r>
      <w:r w:rsidR="00854E67" w:rsidRPr="00854E67">
        <w:rPr>
          <w:rFonts w:ascii="Times New Roman" w:eastAsia="Times New Roman" w:hAnsi="Times New Roman" w:cs="Times New Roman"/>
          <w:lang w:eastAsia="it-IT"/>
        </w:rPr>
        <w:t xml:space="preserve"> Lorenzo Fiorucci</w:t>
      </w:r>
      <w:r w:rsidR="00854E67" w:rsidRPr="00854E67">
        <w:rPr>
          <w:rFonts w:ascii="Times New Roman" w:eastAsia="Times New Roman" w:hAnsi="Times New Roman" w:cs="Times New Roman"/>
          <w:b/>
          <w:bCs/>
          <w:lang w:eastAsia="it-IT"/>
        </w:rPr>
        <w:t xml:space="preserve"> </w:t>
      </w:r>
    </w:p>
    <w:p w14:paraId="1D4AEAF8" w14:textId="22FCD5A8" w:rsidR="0024125D" w:rsidRDefault="0024125D" w:rsidP="00854E67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  <w:r w:rsidRPr="00854E67">
        <w:rPr>
          <w:rFonts w:ascii="Times New Roman" w:eastAsia="Times New Roman" w:hAnsi="Times New Roman" w:cs="Times New Roman"/>
          <w:b/>
          <w:bCs/>
          <w:lang w:eastAsia="it-IT"/>
        </w:rPr>
        <w:t>Inaugurazione:</w:t>
      </w:r>
      <w:r w:rsidRPr="00854E67">
        <w:rPr>
          <w:rFonts w:ascii="Times New Roman" w:eastAsia="Times New Roman" w:hAnsi="Times New Roman" w:cs="Times New Roman"/>
          <w:lang w:eastAsia="it-IT"/>
        </w:rPr>
        <w:t xml:space="preserve"> 12 giugno 2025, ore </w:t>
      </w:r>
      <w:r w:rsidR="00854E67" w:rsidRPr="00854E67">
        <w:rPr>
          <w:rFonts w:ascii="Times New Roman" w:eastAsia="Times New Roman" w:hAnsi="Times New Roman" w:cs="Times New Roman"/>
          <w:lang w:eastAsia="it-IT"/>
        </w:rPr>
        <w:t>17.00</w:t>
      </w:r>
      <w:r w:rsidRPr="00854E67">
        <w:rPr>
          <w:rFonts w:ascii="Times New Roman" w:eastAsia="Times New Roman" w:hAnsi="Times New Roman" w:cs="Times New Roman"/>
          <w:lang w:eastAsia="it-IT"/>
        </w:rPr>
        <w:br/>
      </w:r>
      <w:r w:rsidRPr="00854E67">
        <w:rPr>
          <w:rFonts w:ascii="Times New Roman" w:eastAsia="Times New Roman" w:hAnsi="Times New Roman" w:cs="Times New Roman"/>
          <w:b/>
          <w:bCs/>
          <w:lang w:eastAsia="it-IT"/>
        </w:rPr>
        <w:t>Sede:</w:t>
      </w:r>
      <w:r w:rsidRPr="00854E67">
        <w:rPr>
          <w:rFonts w:ascii="Times New Roman" w:eastAsia="Times New Roman" w:hAnsi="Times New Roman" w:cs="Times New Roman"/>
          <w:lang w:eastAsia="it-IT"/>
        </w:rPr>
        <w:t xml:space="preserve"> Pinacoteca Comunale di Città di Castello (PG</w:t>
      </w:r>
      <w:r w:rsidR="00854E67" w:rsidRPr="00854E67">
        <w:rPr>
          <w:rFonts w:ascii="Times New Roman" w:eastAsia="Times New Roman" w:hAnsi="Times New Roman" w:cs="Times New Roman"/>
          <w:lang w:eastAsia="it-IT"/>
        </w:rPr>
        <w:t xml:space="preserve">) </w:t>
      </w:r>
      <w:hyperlink r:id="rId4" w:history="1">
        <w:r w:rsidR="00854E67" w:rsidRPr="00854E67">
          <w:rPr>
            <w:rStyle w:val="Collegamentoipertestuale"/>
            <w:rFonts w:ascii="Times New Roman" w:hAnsi="Times New Roman" w:cs="Times New Roman"/>
            <w:color w:val="auto"/>
            <w:shd w:val="clear" w:color="auto" w:fill="FFFFFF"/>
          </w:rPr>
          <w:t>Largo Monsignore Giovanni Muzi, 9A, 06012 Città di Castello PG</w:t>
        </w:r>
      </w:hyperlink>
      <w:r w:rsidRPr="00854E67">
        <w:rPr>
          <w:rFonts w:ascii="Times New Roman" w:eastAsia="Times New Roman" w:hAnsi="Times New Roman" w:cs="Times New Roman"/>
          <w:b/>
          <w:bCs/>
          <w:lang w:eastAsia="it-IT"/>
        </w:rPr>
        <w:br/>
        <w:t>Orari e info:</w:t>
      </w:r>
      <w:r w:rsidRPr="00854E67">
        <w:rPr>
          <w:rFonts w:ascii="Times New Roman" w:eastAsia="Times New Roman" w:hAnsi="Times New Roman" w:cs="Times New Roman"/>
          <w:lang w:eastAsia="it-IT"/>
        </w:rPr>
        <w:t xml:space="preserve"> [</w:t>
      </w:r>
      <w:r w:rsidR="00854E67" w:rsidRPr="00854E67">
        <w:rPr>
          <w:rFonts w:ascii="Times New Roman" w:eastAsia="Times New Roman" w:hAnsi="Times New Roman" w:cs="Times New Roman"/>
          <w:lang w:eastAsia="it-IT"/>
        </w:rPr>
        <w:t xml:space="preserve">tel. </w:t>
      </w:r>
      <w:r w:rsidR="00854E67" w:rsidRPr="00854E67">
        <w:rPr>
          <w:rStyle w:val="w8qarf"/>
          <w:rFonts w:ascii="Times New Roman" w:hAnsi="Times New Roman" w:cs="Times New Roman"/>
          <w:b/>
          <w:bCs/>
          <w:shd w:val="clear" w:color="auto" w:fill="FFFFFF"/>
        </w:rPr>
        <w:t> </w:t>
      </w:r>
      <w:hyperlink r:id="rId5" w:history="1">
        <w:r w:rsidR="00854E67" w:rsidRPr="00854E67">
          <w:rPr>
            <w:rStyle w:val="Collegamentoipertestuale"/>
            <w:rFonts w:ascii="Times New Roman" w:hAnsi="Times New Roman" w:cs="Times New Roman"/>
            <w:color w:val="auto"/>
            <w:u w:val="none"/>
            <w:shd w:val="clear" w:color="auto" w:fill="FFFFFF"/>
          </w:rPr>
          <w:t>075 855 4202</w:t>
        </w:r>
      </w:hyperlink>
      <w:r w:rsidRPr="00854E67">
        <w:rPr>
          <w:rFonts w:ascii="Times New Roman" w:eastAsia="Times New Roman" w:hAnsi="Times New Roman" w:cs="Times New Roman"/>
          <w:lang w:eastAsia="it-IT"/>
        </w:rPr>
        <w:t xml:space="preserve"> e </w:t>
      </w:r>
      <w:r w:rsidR="00854E67" w:rsidRPr="00854E67">
        <w:rPr>
          <w:rFonts w:ascii="Times New Roman" w:eastAsia="Times New Roman" w:hAnsi="Times New Roman" w:cs="Times New Roman"/>
          <w:lang w:eastAsia="it-IT"/>
        </w:rPr>
        <w:t>da martedì alla domenica dalle 10.00/13.00 e 14.30/18.30</w:t>
      </w:r>
      <w:r w:rsidRPr="00854E67">
        <w:rPr>
          <w:rFonts w:ascii="Times New Roman" w:eastAsia="Times New Roman" w:hAnsi="Times New Roman" w:cs="Times New Roman"/>
          <w:lang w:eastAsia="it-IT"/>
        </w:rPr>
        <w:t>]</w:t>
      </w:r>
    </w:p>
    <w:p w14:paraId="589D6133" w14:textId="6B550B4A" w:rsidR="00854E67" w:rsidRPr="00854E67" w:rsidRDefault="00854E67" w:rsidP="00854E67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>Cultura@comune.cittadicastello.org</w:t>
      </w:r>
    </w:p>
    <w:p w14:paraId="182F8FC8" w14:textId="77777777" w:rsidR="00381990" w:rsidRDefault="00381990"/>
    <w:sectPr w:rsidR="003819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25D"/>
    <w:rsid w:val="0024125D"/>
    <w:rsid w:val="00381990"/>
    <w:rsid w:val="00854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CA4C0"/>
  <w15:chartTrackingRefBased/>
  <w15:docId w15:val="{53759E80-2443-4676-A35F-A1DEEB1FB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2412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24125D"/>
    <w:rPr>
      <w:b/>
      <w:bCs/>
    </w:rPr>
  </w:style>
  <w:style w:type="character" w:styleId="Enfasicorsivo">
    <w:name w:val="Emphasis"/>
    <w:basedOn w:val="Carpredefinitoparagrafo"/>
    <w:uiPriority w:val="20"/>
    <w:qFormat/>
    <w:rsid w:val="0024125D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854E67"/>
    <w:rPr>
      <w:color w:val="0000FF"/>
      <w:u w:val="single"/>
    </w:rPr>
  </w:style>
  <w:style w:type="character" w:customStyle="1" w:styleId="w8qarf">
    <w:name w:val="w8qarf"/>
    <w:basedOn w:val="Carpredefinitoparagrafo"/>
    <w:rsid w:val="00854E67"/>
  </w:style>
  <w:style w:type="character" w:customStyle="1" w:styleId="lrzxr">
    <w:name w:val="lrzxr"/>
    <w:basedOn w:val="Carpredefinitoparagrafo"/>
    <w:rsid w:val="00854E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242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search?gs_ssp=eJzj4tbP1TcwNCrOjc8tNmC0UjWoMDQ2SjY3Sko2NjBKMTRPNLQyqDBLMU0zN7I0NzEztkhJTDH2UijIzEtMzi9JTU5USMlUSM4sKTm8AMxKLC5JzcnJBwAw5hsP&amp;q=pinacoteca+di+citt%C3%A0+di+castello&amp;rlz=1C1FKPE_itIT1040IT1046&amp;oq=Pinacoteca+di+Citt%C3%A0+di+Ca&amp;gs_lcrp=EgZjaHJvbWUqEAgBEC4YrwEYxwEYgAQYjgUyCggAEAAY4wIYgAQyEAgBEC4YrwEYxwEYgAQYjgUyBggCEEUYOTIICAMQABgWGB4yCAgEEAAYFhgeMggIBRAAGBYYHjIICAYQABgWGB4yCggHEAAYgAQYogQyCggIEAAYgAQYogTSAQoxODEyN2owajE1qAIIsAIB8QXeF8_Js2szk_EF3hfPybNrM5M&amp;sourceid=chrome&amp;ie=UTF-8" TargetMode="External"/><Relationship Id="rId4" Type="http://schemas.openxmlformats.org/officeDocument/2006/relationships/hyperlink" Target="https://www.google.com/maps/place/data=!4m2!3m1!1s0x132c72bc302d17a1:0x6d5f72974638dad3?sa=X&amp;ved=1t:8290&amp;ictx=111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651</Words>
  <Characters>3712</Characters>
  <Application>Microsoft Office Word</Application>
  <DocSecurity>0</DocSecurity>
  <Lines>30</Lines>
  <Paragraphs>8</Paragraphs>
  <ScaleCrop>false</ScaleCrop>
  <Company/>
  <LinksUpToDate>false</LinksUpToDate>
  <CharactersWithSpaces>4355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Fiorucci</dc:creator>
  <cp:keywords/>
  <dc:description/>
  <cp:lastModifiedBy>Lorenzo Fiorucci</cp:lastModifiedBy>
  <cp:revision>2</cp:revision>
  <dcterms:created xsi:type="dcterms:W3CDTF">2025-05-29T12:54:00Z</dcterms:created>
  <dcterms:modified xsi:type="dcterms:W3CDTF">2025-05-29T16:39:00Z</dcterms:modified>
</cp:coreProperties>
</file>