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AF46C" w14:textId="77777777" w:rsidR="00C261D1" w:rsidRDefault="00000000">
      <w:pPr>
        <w:jc w:val="center"/>
        <w:rPr>
          <w:rFonts w:ascii="Calibri" w:hAnsi="Calibri" w:cs="Calibri"/>
          <w:b/>
          <w:bCs/>
          <w:i/>
          <w:iCs/>
          <w:sz w:val="30"/>
          <w:szCs w:val="30"/>
        </w:rPr>
      </w:pPr>
      <w:r>
        <w:rPr>
          <w:rFonts w:ascii="Calibri" w:hAnsi="Calibri" w:cs="Calibri"/>
          <w:b/>
          <w:bCs/>
          <w:i/>
          <w:iCs/>
          <w:sz w:val="30"/>
          <w:szCs w:val="30"/>
        </w:rPr>
        <w:t>Cris Contini Contemporary</w:t>
      </w:r>
    </w:p>
    <w:p w14:paraId="5B8F9E76" w14:textId="77777777" w:rsidR="00C261D1" w:rsidRDefault="00000000">
      <w:pPr>
        <w:jc w:val="center"/>
        <w:rPr>
          <w:rFonts w:ascii="Calibri" w:hAnsi="Calibri" w:cs="Calibri"/>
          <w:b/>
          <w:bCs/>
          <w:i/>
          <w:iCs/>
        </w:rPr>
      </w:pPr>
      <w:r>
        <w:rPr>
          <w:rFonts w:ascii="Calibri" w:hAnsi="Calibri" w:cs="Calibri"/>
          <w:b/>
          <w:bCs/>
          <w:i/>
          <w:iCs/>
        </w:rPr>
        <w:t>presenta</w:t>
      </w:r>
    </w:p>
    <w:p w14:paraId="2FBEFCCB" w14:textId="77777777" w:rsidR="00C261D1" w:rsidRDefault="00000000">
      <w:pPr>
        <w:jc w:val="center"/>
        <w:rPr>
          <w:rFonts w:ascii="Calibri" w:hAnsi="Calibri" w:cs="Calibri"/>
          <w:b/>
          <w:bCs/>
          <w:i/>
          <w:iCs/>
          <w:sz w:val="30"/>
          <w:szCs w:val="30"/>
        </w:rPr>
      </w:pPr>
      <w:r>
        <w:rPr>
          <w:rFonts w:ascii="Calibri" w:hAnsi="Calibri" w:cs="Calibri"/>
          <w:b/>
          <w:bCs/>
          <w:i/>
          <w:iCs/>
          <w:sz w:val="30"/>
          <w:szCs w:val="30"/>
        </w:rPr>
        <w:t>ALKEMICA – Martirio e Rinascita di Michelangelo Galliani</w:t>
      </w:r>
    </w:p>
    <w:p w14:paraId="4CF4CF1D" w14:textId="77777777" w:rsidR="00C261D1" w:rsidRDefault="00000000">
      <w:pPr>
        <w:spacing w:after="0"/>
        <w:jc w:val="center"/>
        <w:rPr>
          <w:rFonts w:ascii="Calibri" w:hAnsi="Calibri" w:cs="Calibri"/>
          <w:b/>
          <w:bCs/>
          <w:i/>
          <w:iCs/>
        </w:rPr>
      </w:pPr>
      <w:r>
        <w:rPr>
          <w:rFonts w:ascii="Calibri" w:hAnsi="Calibri" w:cs="Calibri"/>
          <w:b/>
          <w:bCs/>
          <w:i/>
          <w:iCs/>
        </w:rPr>
        <w:t xml:space="preserve">Biblioteca </w:t>
      </w:r>
      <w:proofErr w:type="spellStart"/>
      <w:r>
        <w:rPr>
          <w:rFonts w:ascii="Calibri" w:hAnsi="Calibri" w:cs="Calibri"/>
          <w:b/>
          <w:bCs/>
          <w:i/>
          <w:iCs/>
        </w:rPr>
        <w:t>Casanatense</w:t>
      </w:r>
      <w:proofErr w:type="spellEnd"/>
      <w:r>
        <w:rPr>
          <w:rFonts w:ascii="Calibri" w:hAnsi="Calibri" w:cs="Calibri"/>
          <w:b/>
          <w:bCs/>
          <w:i/>
          <w:iCs/>
        </w:rPr>
        <w:t>, Roma</w:t>
      </w:r>
    </w:p>
    <w:p w14:paraId="169F3342" w14:textId="58E6F857" w:rsidR="00C261D1" w:rsidRDefault="00000000" w:rsidP="00C01E78">
      <w:pPr>
        <w:spacing w:after="0"/>
        <w:jc w:val="center"/>
        <w:rPr>
          <w:rFonts w:ascii="Calibri" w:hAnsi="Calibri" w:cs="Calibri"/>
          <w:b/>
          <w:bCs/>
          <w:i/>
          <w:iCs/>
        </w:rPr>
      </w:pPr>
      <w:r>
        <w:rPr>
          <w:rFonts w:ascii="Calibri" w:hAnsi="Calibri" w:cs="Calibri"/>
          <w:b/>
          <w:bCs/>
          <w:i/>
          <w:iCs/>
        </w:rPr>
        <w:t>4 giugno - 26 ottobre 2025</w:t>
      </w:r>
    </w:p>
    <w:p w14:paraId="25E4735F" w14:textId="77777777" w:rsidR="00C01E78" w:rsidRPr="00C01E78" w:rsidRDefault="00C01E78" w:rsidP="00C01E78">
      <w:pPr>
        <w:spacing w:after="0"/>
        <w:jc w:val="center"/>
        <w:rPr>
          <w:rFonts w:ascii="Calibri" w:hAnsi="Calibri" w:cs="Calibri"/>
          <w:b/>
          <w:bCs/>
          <w:i/>
          <w:iCs/>
        </w:rPr>
      </w:pPr>
    </w:p>
    <w:p w14:paraId="747E2CD6" w14:textId="6CBBDAD8" w:rsidR="00C261D1" w:rsidRPr="00052AB1" w:rsidRDefault="00000000">
      <w:pPr>
        <w:jc w:val="both"/>
        <w:rPr>
          <w:rFonts w:ascii="Calibri" w:hAnsi="Calibri" w:cs="Calibri"/>
        </w:rPr>
      </w:pPr>
      <w:r w:rsidRPr="00052AB1">
        <w:rPr>
          <w:rFonts w:ascii="Calibri" w:hAnsi="Calibri" w:cs="Calibri"/>
        </w:rPr>
        <w:t xml:space="preserve">In occasione dell'Anno del Giubileo, la Galleria </w:t>
      </w:r>
      <w:r w:rsidRPr="00052AB1">
        <w:rPr>
          <w:rFonts w:ascii="Calibri" w:hAnsi="Calibri" w:cs="Calibri"/>
          <w:b/>
          <w:bCs/>
        </w:rPr>
        <w:t>Cris Contini Contemporary</w:t>
      </w:r>
      <w:r w:rsidRPr="00052AB1">
        <w:rPr>
          <w:rFonts w:ascii="Calibri" w:hAnsi="Calibri" w:cs="Calibri"/>
        </w:rPr>
        <w:t xml:space="preserve"> è lieta di presentare “</w:t>
      </w:r>
      <w:r w:rsidRPr="00052AB1">
        <w:rPr>
          <w:rStyle w:val="Enfasicorsivo"/>
          <w:rFonts w:ascii="Calibri" w:hAnsi="Calibri" w:cs="Calibri"/>
          <w:b/>
          <w:bCs/>
        </w:rPr>
        <w:t>ALKEMICA - Martirio e Rinascita</w:t>
      </w:r>
      <w:r w:rsidRPr="00052AB1">
        <w:rPr>
          <w:rStyle w:val="Enfasicorsivo"/>
          <w:rFonts w:ascii="Calibri" w:hAnsi="Calibri" w:cs="Calibri"/>
        </w:rPr>
        <w:t>”</w:t>
      </w:r>
      <w:r w:rsidRPr="00052AB1">
        <w:rPr>
          <w:rFonts w:ascii="Calibri" w:hAnsi="Calibri" w:cs="Calibri"/>
        </w:rPr>
        <w:t xml:space="preserve">, una personale dell'artista </w:t>
      </w:r>
      <w:r w:rsidRPr="00052AB1">
        <w:rPr>
          <w:rFonts w:ascii="Calibri" w:hAnsi="Calibri" w:cs="Calibri"/>
          <w:b/>
          <w:bCs/>
        </w:rPr>
        <w:t>Michelangelo Galliani</w:t>
      </w:r>
      <w:r w:rsidRPr="00052AB1">
        <w:rPr>
          <w:rFonts w:ascii="Calibri" w:hAnsi="Calibri" w:cs="Calibri"/>
        </w:rPr>
        <w:t xml:space="preserve">, ospitata dalla </w:t>
      </w:r>
      <w:r w:rsidRPr="00052AB1">
        <w:rPr>
          <w:rFonts w:ascii="Calibri" w:hAnsi="Calibri" w:cs="Calibri"/>
          <w:b/>
          <w:bCs/>
        </w:rPr>
        <w:t xml:space="preserve">Biblioteca </w:t>
      </w:r>
      <w:proofErr w:type="spellStart"/>
      <w:r w:rsidRPr="00052AB1">
        <w:rPr>
          <w:rFonts w:ascii="Calibri" w:hAnsi="Calibri" w:cs="Calibri"/>
          <w:b/>
          <w:bCs/>
        </w:rPr>
        <w:t>Casanatense</w:t>
      </w:r>
      <w:proofErr w:type="spellEnd"/>
      <w:r w:rsidRPr="00052AB1">
        <w:rPr>
          <w:rFonts w:ascii="Calibri" w:hAnsi="Calibri" w:cs="Calibri"/>
          <w:b/>
          <w:bCs/>
        </w:rPr>
        <w:t xml:space="preserve"> di Roma</w:t>
      </w:r>
      <w:r w:rsidRPr="00052AB1">
        <w:rPr>
          <w:rFonts w:ascii="Calibri" w:hAnsi="Calibri" w:cs="Calibri"/>
        </w:rPr>
        <w:t xml:space="preserve"> dal </w:t>
      </w:r>
      <w:r w:rsidRPr="00052AB1">
        <w:rPr>
          <w:rFonts w:ascii="Calibri" w:hAnsi="Calibri" w:cs="Calibri"/>
          <w:b/>
          <w:bCs/>
        </w:rPr>
        <w:t>4 giugno al 26 ottobre 2025</w:t>
      </w:r>
      <w:r w:rsidRPr="00052AB1">
        <w:rPr>
          <w:rFonts w:ascii="Calibri" w:hAnsi="Calibri" w:cs="Calibri"/>
        </w:rPr>
        <w:t>.</w:t>
      </w:r>
    </w:p>
    <w:p w14:paraId="278B00FC" w14:textId="3F3829E9" w:rsidR="00C261D1" w:rsidRPr="00052AB1" w:rsidRDefault="00000000">
      <w:pPr>
        <w:jc w:val="both"/>
        <w:rPr>
          <w:rFonts w:ascii="Calibri" w:hAnsi="Calibri" w:cs="Calibri"/>
        </w:rPr>
      </w:pPr>
      <w:r w:rsidRPr="00052AB1">
        <w:rPr>
          <w:rFonts w:ascii="Calibri" w:hAnsi="Calibri" w:cs="Calibri"/>
        </w:rPr>
        <w:t xml:space="preserve">L'esposizione, curata da </w:t>
      </w:r>
      <w:r w:rsidRPr="00052AB1">
        <w:rPr>
          <w:rFonts w:ascii="Calibri" w:hAnsi="Calibri" w:cs="Calibri"/>
          <w:b/>
          <w:bCs/>
        </w:rPr>
        <w:t>Lorenzo Fiorucci</w:t>
      </w:r>
      <w:r w:rsidRPr="00052AB1">
        <w:rPr>
          <w:rFonts w:ascii="Calibri" w:hAnsi="Calibri" w:cs="Calibri"/>
        </w:rPr>
        <w:t xml:space="preserve"> e coordinata da </w:t>
      </w:r>
      <w:r w:rsidRPr="00052AB1">
        <w:rPr>
          <w:rFonts w:ascii="Calibri" w:hAnsi="Calibri" w:cs="Calibri"/>
          <w:b/>
          <w:bCs/>
        </w:rPr>
        <w:t>Sandra Sanson</w:t>
      </w:r>
      <w:r w:rsidR="003D4160" w:rsidRPr="00052AB1">
        <w:rPr>
          <w:rFonts w:ascii="Calibri" w:hAnsi="Calibri" w:cs="Calibri"/>
          <w:b/>
          <w:bCs/>
        </w:rPr>
        <w:t xml:space="preserve"> </w:t>
      </w:r>
      <w:r w:rsidR="003D4160" w:rsidRPr="00052AB1">
        <w:rPr>
          <w:rFonts w:ascii="Calibri" w:hAnsi="Calibri" w:cs="Calibri"/>
        </w:rPr>
        <w:t>con l’intervento di</w:t>
      </w:r>
      <w:r w:rsidR="003D4160" w:rsidRPr="00052AB1">
        <w:rPr>
          <w:rFonts w:ascii="Calibri" w:hAnsi="Calibri" w:cs="Calibri"/>
          <w:b/>
          <w:bCs/>
        </w:rPr>
        <w:t xml:space="preserve"> Pasquale Lettieri</w:t>
      </w:r>
      <w:r w:rsidRPr="00052AB1">
        <w:rPr>
          <w:rFonts w:ascii="Calibri" w:hAnsi="Calibri" w:cs="Calibri"/>
        </w:rPr>
        <w:t xml:space="preserve">, </w:t>
      </w:r>
      <w:r w:rsidR="001100F5" w:rsidRPr="00052AB1">
        <w:rPr>
          <w:rStyle w:val="Enfasigrassetto"/>
          <w:rFonts w:ascii="Calibri" w:hAnsi="Calibri" w:cs="Calibri"/>
          <w:b w:val="0"/>
          <w:bCs w:val="0"/>
          <w:color w:val="000000"/>
        </w:rPr>
        <w:t>con testi di</w:t>
      </w:r>
      <w:r w:rsidR="001100F5" w:rsidRPr="00052AB1">
        <w:rPr>
          <w:rStyle w:val="Enfasigrassetto"/>
          <w:rFonts w:ascii="Calibri" w:hAnsi="Calibri" w:cs="Calibri"/>
          <w:color w:val="000000"/>
        </w:rPr>
        <w:t xml:space="preserve"> Giovanni Gazzaneo </w:t>
      </w:r>
      <w:r w:rsidR="001100F5" w:rsidRPr="00052AB1">
        <w:rPr>
          <w:rStyle w:val="Enfasigrassetto"/>
          <w:rFonts w:ascii="Calibri" w:hAnsi="Calibri" w:cs="Calibri"/>
          <w:b w:val="0"/>
          <w:bCs w:val="0"/>
          <w:color w:val="000000"/>
        </w:rPr>
        <w:t>e</w:t>
      </w:r>
      <w:r w:rsidR="001100F5" w:rsidRPr="00052AB1">
        <w:rPr>
          <w:rStyle w:val="Enfasigrassetto"/>
          <w:rFonts w:ascii="Calibri" w:hAnsi="Calibri" w:cs="Calibri"/>
          <w:color w:val="000000"/>
        </w:rPr>
        <w:t xml:space="preserve"> Stefano Zuffi</w:t>
      </w:r>
      <w:r w:rsidR="001100F5" w:rsidRPr="00052AB1">
        <w:rPr>
          <w:rFonts w:ascii="Calibri" w:hAnsi="Calibri" w:cs="Calibri"/>
          <w:color w:val="000000"/>
        </w:rPr>
        <w:t xml:space="preserve">, </w:t>
      </w:r>
      <w:r w:rsidRPr="00052AB1">
        <w:rPr>
          <w:rFonts w:ascii="Calibri" w:hAnsi="Calibri" w:cs="Calibri"/>
        </w:rPr>
        <w:t xml:space="preserve">offre al pubblico un viaggio emozionale e intellettuale attraverso il concetto di alchimia, martirio e rinascita. La mostra si presenta con un allestimento suggestivo e ricco di simbolismo, in cui Galliani esplora il processo di trasformazione alchemica e spirituale, espressione del continuo cambiamento che caratterizza la materia e l’essere umano. </w:t>
      </w:r>
    </w:p>
    <w:p w14:paraId="1AB1851D" w14:textId="7BBE397B" w:rsidR="00C261D1" w:rsidRPr="00052AB1" w:rsidRDefault="00000000">
      <w:pPr>
        <w:spacing w:beforeAutospacing="1" w:afterAutospacing="1" w:line="240" w:lineRule="auto"/>
        <w:jc w:val="both"/>
        <w:rPr>
          <w:rFonts w:ascii="Calibri" w:eastAsia="Times New Roman" w:hAnsi="Calibri" w:cs="Calibri"/>
          <w:kern w:val="0"/>
          <w:lang w:eastAsia="it-IT"/>
          <w14:ligatures w14:val="none"/>
        </w:rPr>
      </w:pPr>
      <w:r w:rsidRPr="00052AB1">
        <w:rPr>
          <w:rFonts w:ascii="Calibri" w:eastAsia="Times New Roman" w:hAnsi="Calibri" w:cs="Calibri"/>
          <w:kern w:val="0"/>
          <w:lang w:eastAsia="it-IT"/>
          <w14:ligatures w14:val="none"/>
        </w:rPr>
        <w:t>L’esposizione si sviluppa lungo 18 teche di legno e cristallo presenti nel</w:t>
      </w:r>
      <w:r w:rsidR="00C325CA" w:rsidRPr="00052AB1">
        <w:rPr>
          <w:rFonts w:ascii="Calibri" w:eastAsia="Times New Roman" w:hAnsi="Calibri" w:cs="Calibri"/>
          <w:kern w:val="0"/>
          <w:lang w:eastAsia="it-IT"/>
          <w14:ligatures w14:val="none"/>
        </w:rPr>
        <w:t xml:space="preserve"> </w:t>
      </w:r>
      <w:r w:rsidRPr="00052AB1">
        <w:rPr>
          <w:rFonts w:ascii="Calibri" w:eastAsia="Times New Roman" w:hAnsi="Calibri" w:cs="Calibri"/>
          <w:b/>
          <w:bCs/>
          <w:kern w:val="0"/>
          <w:lang w:eastAsia="it-IT"/>
          <w14:ligatures w14:val="none"/>
        </w:rPr>
        <w:t xml:space="preserve">Salone Monumentale della Biblioteca </w:t>
      </w:r>
      <w:proofErr w:type="spellStart"/>
      <w:r w:rsidRPr="00052AB1">
        <w:rPr>
          <w:rFonts w:ascii="Calibri" w:eastAsia="Times New Roman" w:hAnsi="Calibri" w:cs="Calibri"/>
          <w:b/>
          <w:bCs/>
          <w:kern w:val="0"/>
          <w:lang w:eastAsia="it-IT"/>
          <w14:ligatures w14:val="none"/>
        </w:rPr>
        <w:t>Casanatense</w:t>
      </w:r>
      <w:proofErr w:type="spellEnd"/>
      <w:r w:rsidRPr="00052AB1">
        <w:rPr>
          <w:rFonts w:ascii="Calibri" w:hAnsi="Calibri" w:cs="Calibri"/>
        </w:rPr>
        <w:t>. Le teche accostano libri e stampe– provenienti dai fondi della Biblioteca – a sculture coeve e contemporanee che illustrano le due tappe chiave</w:t>
      </w:r>
      <w:r w:rsidRPr="00052AB1">
        <w:rPr>
          <w:rFonts w:ascii="Calibri" w:eastAsia="Times New Roman" w:hAnsi="Calibri" w:cs="Calibri"/>
          <w:kern w:val="0"/>
          <w:lang w:eastAsia="it-IT"/>
          <w14:ligatures w14:val="none"/>
        </w:rPr>
        <w:t xml:space="preserve"> del percorso alchemico: la </w:t>
      </w:r>
      <w:proofErr w:type="spellStart"/>
      <w:r w:rsidRPr="00052AB1">
        <w:rPr>
          <w:rFonts w:ascii="Calibri" w:eastAsia="Times New Roman" w:hAnsi="Calibri" w:cs="Calibri"/>
          <w:kern w:val="0"/>
          <w:lang w:eastAsia="it-IT"/>
          <w14:ligatures w14:val="none"/>
        </w:rPr>
        <w:t>nigredo</w:t>
      </w:r>
      <w:proofErr w:type="spellEnd"/>
      <w:r w:rsidRPr="00052AB1">
        <w:rPr>
          <w:rFonts w:ascii="Calibri" w:eastAsia="Times New Roman" w:hAnsi="Calibri" w:cs="Calibri"/>
          <w:kern w:val="0"/>
          <w:lang w:eastAsia="it-IT"/>
          <w14:ligatures w14:val="none"/>
        </w:rPr>
        <w:t xml:space="preserve"> e l’albedo, ovvero la decomposizione della materia e la purificazione. Le teche sono disposte in sequenza narrativa, così che il visitatore possa cogliere, passo dopo passo, la trasformazione simbolica dalla dissoluzione all’illuminazione.</w:t>
      </w:r>
    </w:p>
    <w:p w14:paraId="274C5A8A" w14:textId="77777777" w:rsidR="00C261D1" w:rsidRPr="00052AB1" w:rsidRDefault="00000000" w:rsidP="00C01E78">
      <w:pPr>
        <w:spacing w:after="0" w:line="240" w:lineRule="auto"/>
        <w:jc w:val="both"/>
        <w:rPr>
          <w:rFonts w:ascii="Calibri" w:eastAsia="Times New Roman" w:hAnsi="Calibri" w:cs="Calibri"/>
          <w:kern w:val="0"/>
          <w:lang w:eastAsia="it-IT"/>
          <w14:ligatures w14:val="none"/>
        </w:rPr>
      </w:pPr>
      <w:r w:rsidRPr="00052AB1">
        <w:rPr>
          <w:rFonts w:ascii="Calibri" w:eastAsia="Times New Roman" w:hAnsi="Calibri" w:cs="Calibri"/>
          <w:kern w:val="0"/>
          <w:lang w:eastAsia="it-IT"/>
          <w14:ligatures w14:val="none"/>
        </w:rPr>
        <w:t xml:space="preserve">Cuore dell’allestimento è </w:t>
      </w:r>
      <w:r w:rsidRPr="00052AB1">
        <w:rPr>
          <w:rFonts w:ascii="Calibri" w:eastAsia="Times New Roman" w:hAnsi="Calibri" w:cs="Calibri"/>
          <w:b/>
          <w:bCs/>
          <w:kern w:val="0"/>
          <w:lang w:eastAsia="it-IT"/>
          <w14:ligatures w14:val="none"/>
        </w:rPr>
        <w:t>una grande installazione centrale che raffigura San Sebastiano</w:t>
      </w:r>
      <w:r w:rsidRPr="00052AB1">
        <w:rPr>
          <w:rFonts w:ascii="Calibri" w:eastAsia="Times New Roman" w:hAnsi="Calibri" w:cs="Calibri"/>
          <w:kern w:val="0"/>
          <w:lang w:eastAsia="it-IT"/>
          <w14:ligatures w14:val="none"/>
        </w:rPr>
        <w:t xml:space="preserve"> sdraiato su un lenzuolo di piombo srotolato, con dei giavellotti dorati conficcati nel corpo. Il suo martirio è per l’artista un atto di creazione e purificazione, in cui morte e rinascita sono parte indissolubili di ogni processo di cambiamento.</w:t>
      </w:r>
    </w:p>
    <w:p w14:paraId="373A3208" w14:textId="14A1D387" w:rsidR="00C261D1" w:rsidRPr="00052AB1" w:rsidRDefault="00000000" w:rsidP="00C01E78">
      <w:pPr>
        <w:spacing w:after="0" w:line="240" w:lineRule="auto"/>
        <w:jc w:val="both"/>
        <w:rPr>
          <w:rFonts w:ascii="Calibri" w:eastAsia="Times New Roman" w:hAnsi="Calibri" w:cs="Calibri"/>
          <w:kern w:val="0"/>
          <w:lang w:eastAsia="it-IT"/>
          <w14:ligatures w14:val="none"/>
        </w:rPr>
      </w:pPr>
      <w:r w:rsidRPr="00052AB1">
        <w:rPr>
          <w:rFonts w:ascii="Calibri" w:eastAsia="Times New Roman" w:hAnsi="Calibri" w:cs="Calibri"/>
          <w:kern w:val="0"/>
          <w:lang w:eastAsia="it-IT"/>
          <w14:ligatures w14:val="none"/>
        </w:rPr>
        <w:t xml:space="preserve">Su un lato della sala, la fase della </w:t>
      </w:r>
      <w:proofErr w:type="spellStart"/>
      <w:r w:rsidRPr="00052AB1">
        <w:rPr>
          <w:rFonts w:ascii="Calibri" w:eastAsia="Times New Roman" w:hAnsi="Calibri" w:cs="Calibri"/>
          <w:kern w:val="0"/>
          <w:lang w:eastAsia="it-IT"/>
          <w14:ligatures w14:val="none"/>
        </w:rPr>
        <w:t>nigredo</w:t>
      </w:r>
      <w:proofErr w:type="spellEnd"/>
      <w:r w:rsidRPr="00052AB1">
        <w:rPr>
          <w:rFonts w:ascii="Calibri" w:eastAsia="Times New Roman" w:hAnsi="Calibri" w:cs="Calibri"/>
          <w:kern w:val="0"/>
          <w:lang w:eastAsia="it-IT"/>
          <w14:ligatures w14:val="none"/>
        </w:rPr>
        <w:t xml:space="preserve"> è rappresentata da sculture in bronzo patinato che raffigurano </w:t>
      </w:r>
      <w:r w:rsidRPr="00052AB1">
        <w:rPr>
          <w:rFonts w:ascii="Calibri" w:hAnsi="Calibri" w:cs="Calibri"/>
        </w:rPr>
        <w:t>nature morte, volti, teschi e frammenti anatomici</w:t>
      </w:r>
      <w:r w:rsidRPr="00052AB1">
        <w:rPr>
          <w:rFonts w:ascii="Calibri" w:eastAsia="Times New Roman" w:hAnsi="Calibri" w:cs="Calibri"/>
          <w:kern w:val="0"/>
          <w:lang w:eastAsia="it-IT"/>
          <w14:ligatures w14:val="none"/>
        </w:rPr>
        <w:t>, adagiate su cartigli di piombo srotolato, simili a fogli sacri.</w:t>
      </w:r>
    </w:p>
    <w:p w14:paraId="4E9E24D6" w14:textId="77777777" w:rsidR="00C261D1" w:rsidRPr="00052AB1" w:rsidRDefault="00000000" w:rsidP="00C01E78">
      <w:pPr>
        <w:spacing w:after="0" w:line="240" w:lineRule="auto"/>
        <w:jc w:val="both"/>
        <w:rPr>
          <w:rFonts w:ascii="Calibri" w:eastAsia="Times New Roman" w:hAnsi="Calibri" w:cs="Calibri"/>
          <w:kern w:val="0"/>
          <w:lang w:eastAsia="it-IT"/>
          <w14:ligatures w14:val="none"/>
        </w:rPr>
      </w:pPr>
      <w:r w:rsidRPr="00052AB1">
        <w:rPr>
          <w:rFonts w:ascii="Calibri" w:eastAsia="Times New Roman" w:hAnsi="Calibri" w:cs="Calibri"/>
          <w:kern w:val="0"/>
          <w:lang w:eastAsia="it-IT"/>
          <w14:ligatures w14:val="none"/>
        </w:rPr>
        <w:t xml:space="preserve">Sul lato opposto della sala, la fase dell'albedo prende forma attraverso sculture in marmo bianco, completando così la transizione dall'oscurità alla luce. I cartigli di piombo su cui sono adagiate queste sculture sono arricchiti in questo caso da foglie d'oro zecchino. </w:t>
      </w:r>
    </w:p>
    <w:p w14:paraId="23F80DF8" w14:textId="77777777" w:rsidR="00C261D1" w:rsidRPr="00052AB1" w:rsidRDefault="00000000" w:rsidP="00C01E78">
      <w:pPr>
        <w:spacing w:after="0" w:line="240" w:lineRule="auto"/>
        <w:jc w:val="both"/>
        <w:rPr>
          <w:rFonts w:ascii="Calibri" w:eastAsia="Times New Roman" w:hAnsi="Calibri" w:cs="Calibri"/>
          <w:kern w:val="0"/>
          <w:lang w:eastAsia="it-IT"/>
          <w14:ligatures w14:val="none"/>
        </w:rPr>
      </w:pPr>
      <w:r w:rsidRPr="00052AB1">
        <w:rPr>
          <w:rFonts w:ascii="Calibri" w:eastAsia="Times New Roman" w:hAnsi="Calibri" w:cs="Calibri"/>
          <w:kern w:val="0"/>
          <w:lang w:eastAsia="it-IT"/>
          <w14:ligatures w14:val="none"/>
        </w:rPr>
        <w:t xml:space="preserve">Le opere di Galliani, grazie all’allestimento suggestivo, dialogano con forza evocativa con il salone della Biblioteca </w:t>
      </w:r>
      <w:proofErr w:type="spellStart"/>
      <w:r w:rsidRPr="00052AB1">
        <w:rPr>
          <w:rFonts w:ascii="Calibri" w:eastAsia="Times New Roman" w:hAnsi="Calibri" w:cs="Calibri"/>
          <w:kern w:val="0"/>
          <w:lang w:eastAsia="it-IT"/>
          <w14:ligatures w14:val="none"/>
        </w:rPr>
        <w:t>Casanatense</w:t>
      </w:r>
      <w:proofErr w:type="spellEnd"/>
      <w:r w:rsidRPr="00052AB1">
        <w:rPr>
          <w:rFonts w:ascii="Calibri" w:eastAsia="Times New Roman" w:hAnsi="Calibri" w:cs="Calibri"/>
          <w:kern w:val="0"/>
          <w:lang w:eastAsia="it-IT"/>
          <w14:ligatures w14:val="none"/>
        </w:rPr>
        <w:t>.</w:t>
      </w:r>
    </w:p>
    <w:p w14:paraId="7E3CAFF7" w14:textId="77777777" w:rsidR="00C261D1" w:rsidRPr="00052AB1" w:rsidRDefault="00000000">
      <w:pPr>
        <w:spacing w:beforeAutospacing="1" w:afterAutospacing="1" w:line="240" w:lineRule="auto"/>
        <w:jc w:val="both"/>
        <w:rPr>
          <w:rFonts w:ascii="Calibri" w:eastAsia="Times New Roman" w:hAnsi="Calibri" w:cs="Calibri"/>
          <w:kern w:val="0"/>
          <w:lang w:eastAsia="it-IT"/>
          <w14:ligatures w14:val="none"/>
        </w:rPr>
      </w:pPr>
      <w:r w:rsidRPr="00052AB1">
        <w:rPr>
          <w:rFonts w:ascii="Calibri" w:eastAsia="Times New Roman" w:hAnsi="Calibri" w:cs="Calibri"/>
          <w:kern w:val="0"/>
          <w:lang w:eastAsia="it-IT"/>
          <w14:ligatures w14:val="none"/>
        </w:rPr>
        <w:t xml:space="preserve">Michelangelo Galliani sottolinea che in </w:t>
      </w:r>
      <w:proofErr w:type="spellStart"/>
      <w:r w:rsidRPr="00052AB1">
        <w:rPr>
          <w:rFonts w:ascii="Calibri" w:eastAsia="Times New Roman" w:hAnsi="Calibri" w:cs="Calibri"/>
          <w:kern w:val="0"/>
          <w:lang w:eastAsia="it-IT"/>
          <w14:ligatures w14:val="none"/>
        </w:rPr>
        <w:t>Alkemica</w:t>
      </w:r>
      <w:proofErr w:type="spellEnd"/>
      <w:r w:rsidRPr="00052AB1">
        <w:rPr>
          <w:rFonts w:ascii="Calibri" w:eastAsia="Times New Roman" w:hAnsi="Calibri" w:cs="Calibri"/>
          <w:kern w:val="0"/>
          <w:lang w:eastAsia="it-IT"/>
          <w14:ligatures w14:val="none"/>
        </w:rPr>
        <w:t xml:space="preserve"> non si tratta solo di un processo fisico, ma anche di un'analisi spirituale "la materia, come il corpo e l'anima, subisce una continua evoluzione, una continua lotta tra morte e rinascita. Ogni opera è una riflessione su come il sacrificio, il dolore e la trasformazione siano essenziali per raggiungere la luce e l'illuminazione". Anche i galleristi </w:t>
      </w:r>
      <w:r w:rsidRPr="00052AB1">
        <w:rPr>
          <w:rFonts w:ascii="Calibri" w:eastAsia="Times New Roman" w:hAnsi="Calibri" w:cs="Calibri"/>
          <w:b/>
          <w:bCs/>
          <w:kern w:val="0"/>
          <w:lang w:eastAsia="it-IT"/>
          <w14:ligatures w14:val="none"/>
        </w:rPr>
        <w:t xml:space="preserve">Fulvio </w:t>
      </w:r>
      <w:proofErr w:type="spellStart"/>
      <w:r w:rsidRPr="00052AB1">
        <w:rPr>
          <w:rFonts w:ascii="Calibri" w:eastAsia="Times New Roman" w:hAnsi="Calibri" w:cs="Calibri"/>
          <w:b/>
          <w:bCs/>
          <w:kern w:val="0"/>
          <w:lang w:eastAsia="it-IT"/>
          <w14:ligatures w14:val="none"/>
        </w:rPr>
        <w:t>Granocchia</w:t>
      </w:r>
      <w:proofErr w:type="spellEnd"/>
      <w:r w:rsidRPr="00052AB1">
        <w:rPr>
          <w:rFonts w:ascii="Calibri" w:eastAsia="Times New Roman" w:hAnsi="Calibri" w:cs="Calibri"/>
          <w:kern w:val="0"/>
          <w:lang w:eastAsia="it-IT"/>
          <w14:ligatures w14:val="none"/>
        </w:rPr>
        <w:t xml:space="preserve"> e </w:t>
      </w:r>
      <w:r w:rsidRPr="00052AB1">
        <w:rPr>
          <w:rFonts w:ascii="Calibri" w:eastAsia="Times New Roman" w:hAnsi="Calibri" w:cs="Calibri"/>
          <w:b/>
          <w:bCs/>
          <w:kern w:val="0"/>
          <w:lang w:eastAsia="it-IT"/>
          <w14:ligatures w14:val="none"/>
        </w:rPr>
        <w:t>Cristian Contini</w:t>
      </w:r>
      <w:r w:rsidRPr="00052AB1">
        <w:rPr>
          <w:rFonts w:ascii="Calibri" w:eastAsia="Times New Roman" w:hAnsi="Calibri" w:cs="Calibri"/>
          <w:kern w:val="0"/>
          <w:lang w:eastAsia="it-IT"/>
          <w14:ligatures w14:val="none"/>
        </w:rPr>
        <w:t xml:space="preserve"> commentano "questa mostra rappresenta una sintesi perfetta tra arte e filosofia. Galliani ci invita a riflettere su ciò che è visibile e invisibile, sulla dualità di ogni processo di cambiamento, dove il martirio non è solo un atto di morte, ma anche un atto di creazione e purificazione."</w:t>
      </w:r>
    </w:p>
    <w:p w14:paraId="0AA2B02F" w14:textId="77777777" w:rsidR="00C01E78" w:rsidRPr="00052AB1" w:rsidRDefault="00000000" w:rsidP="1309F320">
      <w:pPr>
        <w:spacing w:beforeAutospacing="1" w:afterAutospacing="1" w:line="240" w:lineRule="auto"/>
        <w:jc w:val="both"/>
        <w:rPr>
          <w:rFonts w:ascii="Calibri" w:eastAsia="Times New Roman" w:hAnsi="Calibri" w:cs="Calibri"/>
          <w:kern w:val="0"/>
          <w:lang w:eastAsia="it-IT"/>
          <w14:ligatures w14:val="none"/>
        </w:rPr>
      </w:pPr>
      <w:r w:rsidRPr="00052AB1">
        <w:rPr>
          <w:rFonts w:ascii="Calibri" w:eastAsia="Times New Roman" w:hAnsi="Calibri" w:cs="Calibri"/>
          <w:kern w:val="0"/>
          <w:lang w:eastAsia="it-IT"/>
          <w14:ligatures w14:val="none"/>
        </w:rPr>
        <w:t xml:space="preserve">Un ringraziamento speciale va alla </w:t>
      </w:r>
      <w:r w:rsidRPr="00052AB1">
        <w:rPr>
          <w:rFonts w:ascii="Calibri" w:eastAsia="Times New Roman" w:hAnsi="Calibri" w:cs="Calibri"/>
          <w:b/>
          <w:bCs/>
          <w:kern w:val="0"/>
          <w:lang w:eastAsia="it-IT"/>
          <w14:ligatures w14:val="none"/>
        </w:rPr>
        <w:t xml:space="preserve">Dott.ssa </w:t>
      </w:r>
      <w:r w:rsidRPr="00052AB1">
        <w:rPr>
          <w:rFonts w:ascii="Calibri" w:hAnsi="Calibri" w:cs="Calibri"/>
          <w:b/>
          <w:bCs/>
        </w:rPr>
        <w:t>Cristiana Aresti</w:t>
      </w:r>
      <w:r w:rsidRPr="00052AB1">
        <w:rPr>
          <w:rFonts w:ascii="Calibri" w:hAnsi="Calibri" w:cs="Calibri"/>
        </w:rPr>
        <w:t xml:space="preserve">, Direttrice della Biblioteca </w:t>
      </w:r>
      <w:proofErr w:type="spellStart"/>
      <w:r w:rsidRPr="00052AB1">
        <w:rPr>
          <w:rFonts w:ascii="Calibri" w:hAnsi="Calibri" w:cs="Calibri"/>
        </w:rPr>
        <w:t>Casanatense</w:t>
      </w:r>
      <w:proofErr w:type="spellEnd"/>
      <w:r w:rsidRPr="00052AB1">
        <w:rPr>
          <w:rFonts w:ascii="Calibri" w:hAnsi="Calibri" w:cs="Calibri"/>
        </w:rPr>
        <w:t xml:space="preserve"> di</w:t>
      </w:r>
      <w:r w:rsidRPr="00052AB1">
        <w:rPr>
          <w:rFonts w:ascii="Calibri" w:eastAsia="Times New Roman" w:hAnsi="Calibri" w:cs="Calibri"/>
          <w:kern w:val="0"/>
          <w:lang w:eastAsia="it-IT"/>
          <w14:ligatures w14:val="none"/>
        </w:rPr>
        <w:t xml:space="preserve"> Roma, per il suo fondamentale contributo nella realizzazione di questa mostra e a Cristian Contini e Fulvio </w:t>
      </w:r>
      <w:proofErr w:type="spellStart"/>
      <w:r w:rsidRPr="00052AB1">
        <w:rPr>
          <w:rFonts w:ascii="Calibri" w:eastAsia="Times New Roman" w:hAnsi="Calibri" w:cs="Calibri"/>
          <w:kern w:val="0"/>
          <w:lang w:eastAsia="it-IT"/>
          <w14:ligatures w14:val="none"/>
        </w:rPr>
        <w:t>Granocchia</w:t>
      </w:r>
      <w:proofErr w:type="spellEnd"/>
      <w:r w:rsidRPr="00052AB1">
        <w:rPr>
          <w:rFonts w:ascii="Calibri" w:eastAsia="Times New Roman" w:hAnsi="Calibri" w:cs="Calibri"/>
          <w:kern w:val="0"/>
          <w:lang w:eastAsia="it-IT"/>
          <w14:ligatures w14:val="none"/>
        </w:rPr>
        <w:t xml:space="preserve"> per il supporto nel realizzarla.</w:t>
      </w:r>
    </w:p>
    <w:p w14:paraId="61390F3F" w14:textId="2C13B20F" w:rsidR="001100F5" w:rsidRPr="00052AB1" w:rsidRDefault="00000000">
      <w:pPr>
        <w:spacing w:beforeAutospacing="1" w:afterAutospacing="1" w:line="240" w:lineRule="auto"/>
        <w:jc w:val="both"/>
        <w:rPr>
          <w:rFonts w:ascii="Calibri" w:eastAsia="Times New Roman" w:hAnsi="Calibri" w:cs="Calibri"/>
          <w:kern w:val="0"/>
          <w:lang w:eastAsia="it-IT"/>
          <w14:ligatures w14:val="none"/>
        </w:rPr>
      </w:pPr>
      <w:r w:rsidRPr="00052AB1">
        <w:rPr>
          <w:rFonts w:ascii="Calibri" w:eastAsia="Times New Roman" w:hAnsi="Calibri" w:cs="Calibri"/>
          <w:b/>
          <w:bCs/>
          <w:kern w:val="0"/>
          <w:lang w:eastAsia="it-IT"/>
          <w14:ligatures w14:val="none"/>
        </w:rPr>
        <w:t>Link</w:t>
      </w:r>
      <w:r w:rsidR="00C01E78" w:rsidRPr="00052AB1">
        <w:rPr>
          <w:rFonts w:ascii="Calibri" w:eastAsia="Times New Roman" w:hAnsi="Calibri" w:cs="Calibri"/>
          <w:b/>
          <w:bCs/>
          <w:kern w:val="0"/>
          <w:lang w:eastAsia="it-IT"/>
          <w14:ligatures w14:val="none"/>
        </w:rPr>
        <w:t xml:space="preserve"> immagini HR</w:t>
      </w:r>
      <w:r w:rsidRPr="00052AB1">
        <w:rPr>
          <w:rFonts w:ascii="Calibri" w:eastAsia="Times New Roman" w:hAnsi="Calibri" w:cs="Calibri"/>
          <w:b/>
          <w:bCs/>
          <w:kern w:val="0"/>
          <w:lang w:eastAsia="it-IT"/>
          <w14:ligatures w14:val="none"/>
        </w:rPr>
        <w:t>:</w:t>
      </w:r>
      <w:r w:rsidR="001100F5" w:rsidRPr="00052AB1">
        <w:rPr>
          <w:rFonts w:ascii="Calibri" w:eastAsia="Times New Roman" w:hAnsi="Calibri" w:cs="Calibri"/>
          <w:b/>
          <w:bCs/>
          <w:kern w:val="0"/>
          <w:lang w:eastAsia="it-IT"/>
          <w14:ligatures w14:val="none"/>
        </w:rPr>
        <w:t xml:space="preserve"> </w:t>
      </w:r>
      <w:hyperlink r:id="rId4" w:history="1">
        <w:r w:rsidR="001100F5" w:rsidRPr="00052AB1">
          <w:rPr>
            <w:rStyle w:val="Collegamentoipertestuale"/>
            <w:rFonts w:ascii="Calibri" w:eastAsia="Times New Roman" w:hAnsi="Calibri" w:cs="Calibri"/>
            <w:b/>
            <w:bCs/>
            <w:kern w:val="0"/>
            <w:lang w:eastAsia="it-IT"/>
            <w14:ligatures w14:val="none"/>
          </w:rPr>
          <w:t>https://bit.ly/Alkemica</w:t>
        </w:r>
      </w:hyperlink>
    </w:p>
    <w:p w14:paraId="24A8C0E7" w14:textId="77777777" w:rsidR="00B63409" w:rsidRDefault="00B63409">
      <w:pPr>
        <w:spacing w:beforeAutospacing="1" w:after="0" w:line="240" w:lineRule="auto"/>
        <w:jc w:val="both"/>
        <w:rPr>
          <w:rFonts w:ascii="Calibri" w:eastAsia="Times New Roman" w:hAnsi="Calibri" w:cs="Calibri"/>
          <w:b/>
          <w:bCs/>
          <w:kern w:val="0"/>
          <w:lang w:eastAsia="it-IT"/>
          <w14:ligatures w14:val="none"/>
        </w:rPr>
      </w:pPr>
    </w:p>
    <w:p w14:paraId="10E675BF" w14:textId="6C1CB716" w:rsidR="00C261D1" w:rsidRPr="00052AB1" w:rsidRDefault="00000000">
      <w:pPr>
        <w:spacing w:beforeAutospacing="1" w:after="0" w:line="240" w:lineRule="auto"/>
        <w:jc w:val="both"/>
        <w:rPr>
          <w:rFonts w:ascii="Calibri" w:eastAsia="Times New Roman" w:hAnsi="Calibri" w:cs="Calibri"/>
          <w:b/>
          <w:bCs/>
          <w:kern w:val="0"/>
          <w:lang w:eastAsia="it-IT"/>
          <w14:ligatures w14:val="none"/>
        </w:rPr>
      </w:pPr>
      <w:r w:rsidRPr="00052AB1">
        <w:rPr>
          <w:rFonts w:ascii="Calibri" w:eastAsia="Times New Roman" w:hAnsi="Calibri" w:cs="Calibri"/>
          <w:b/>
          <w:bCs/>
          <w:kern w:val="0"/>
          <w:lang w:eastAsia="it-IT"/>
          <w14:ligatures w14:val="none"/>
        </w:rPr>
        <w:lastRenderedPageBreak/>
        <w:t>About Michelangelo Galliani</w:t>
      </w:r>
    </w:p>
    <w:p w14:paraId="743FE58B" w14:textId="77777777" w:rsidR="00C261D1" w:rsidRPr="00052AB1" w:rsidRDefault="00000000">
      <w:pPr>
        <w:spacing w:after="0"/>
        <w:jc w:val="both"/>
        <w:rPr>
          <w:rFonts w:ascii="Calibri" w:eastAsia="Times New Roman" w:hAnsi="Calibri" w:cs="Calibri"/>
          <w:lang w:eastAsia="en-GB"/>
        </w:rPr>
      </w:pPr>
      <w:r w:rsidRPr="00052AB1">
        <w:rPr>
          <w:rFonts w:ascii="Calibri" w:eastAsia="Times New Roman" w:hAnsi="Calibri" w:cs="Calibri"/>
          <w:lang w:eastAsia="en-GB"/>
        </w:rPr>
        <w:t>Nasce il 10 ottobre 1975 a Montecchio Emilia, Reggio Emilia, dove tuttora vive e lavora. Michelangelo Galliani comincia a lavorare come scultore in tenera età. Frequenta inizialmente l’Istituto d’Arte Paolo Toschi a Parma e, successivamente, l’Istituto di Palazzo Spinelli a Firenze, conseguendo la Laurea in Scultura presso l’Accademia di Belle Arti di Carrara. Galliani, oltre alla sua attività di scultore, è Docente in Tecniche del Marmo e delle Pietre dure presso l’Accademia di Belle Arti di Urbino. Senza l’utilizzo di sketches preliminari, i frammenti scultorei vengono accostati a metalli come ottone, piombo e ferro, al fine di ottenere un’identità contemporanea e distintiva; attraverso questa tecnica, Galliani enfatizza lo studio che è alla base delle sue opere offrendo composizioni originali che gestiscono abilmente il rapporto tra sculture 3D e superfici piane. </w:t>
      </w:r>
    </w:p>
    <w:p w14:paraId="0C6890FE" w14:textId="7DCC5EBE" w:rsidR="005647B9" w:rsidRPr="00052AB1" w:rsidRDefault="00000000">
      <w:pPr>
        <w:spacing w:after="0"/>
        <w:jc w:val="both"/>
        <w:rPr>
          <w:rFonts w:ascii="Calibri" w:eastAsia="Arial" w:hAnsi="Calibri" w:cs="Calibri"/>
        </w:rPr>
      </w:pPr>
      <w:r w:rsidRPr="00052AB1">
        <w:rPr>
          <w:rFonts w:ascii="Calibri" w:eastAsia="Times New Roman" w:hAnsi="Calibri" w:cs="Calibri"/>
          <w:lang w:eastAsia="en-GB"/>
        </w:rPr>
        <w:t xml:space="preserve">L’artista ha partecipato a numerose mostre personali e collettive, in Italia e a livello internazionale, esponendo in Spagna, Turchia e Cina. Nel 2014 è stato selezionato come finalista all’Open Art Competizione Internazionale d’Arte a Milano. I suoi lavori erano in primo piano nel 2015 all’Expo d’Arte Italiana curata da Vittorio Sgarbi. Ha recentemente vinto il prestigioso Franco Cuomo International Award 2019 nella sezione Arte per la sua originale produzione scultorea e la speciale sensibilità con la quale esplora nuove modalità espressive. Nel </w:t>
      </w:r>
      <w:r w:rsidRPr="00052AB1">
        <w:rPr>
          <w:rFonts w:ascii="Calibri" w:eastAsia="Arial" w:hAnsi="Calibri" w:cs="Calibri"/>
        </w:rPr>
        <w:t xml:space="preserve">2022 Michelangelo Galliani ha partecipato alla Biennale di Venezia con il Padiglione della Repubblica di San Marino presso Palazzo Donà dalle Rose con il suo progetto </w:t>
      </w:r>
      <w:r w:rsidRPr="00052AB1">
        <w:rPr>
          <w:rFonts w:ascii="Calibri" w:eastAsia="Arial" w:hAnsi="Calibri" w:cs="Calibri"/>
          <w:i/>
        </w:rPr>
        <w:t>Il Giardino Imperfetto</w:t>
      </w:r>
      <w:r w:rsidRPr="00052AB1">
        <w:rPr>
          <w:rFonts w:ascii="Calibri" w:eastAsia="Arial" w:hAnsi="Calibri" w:cs="Calibri"/>
        </w:rPr>
        <w:t xml:space="preserve">. </w:t>
      </w:r>
    </w:p>
    <w:p w14:paraId="4728ACBD" w14:textId="77777777" w:rsidR="00C261D1" w:rsidRPr="00052AB1" w:rsidRDefault="00000000">
      <w:pPr>
        <w:spacing w:beforeAutospacing="1" w:after="0" w:line="240" w:lineRule="auto"/>
        <w:jc w:val="both"/>
        <w:rPr>
          <w:rFonts w:ascii="Calibri" w:eastAsia="Times New Roman" w:hAnsi="Calibri" w:cs="Calibri"/>
          <w:b/>
          <w:bCs/>
          <w:kern w:val="0"/>
          <w:lang w:val="en-US" w:eastAsia="it-IT"/>
          <w14:ligatures w14:val="none"/>
        </w:rPr>
      </w:pPr>
      <w:r w:rsidRPr="00052AB1">
        <w:rPr>
          <w:rFonts w:ascii="Calibri" w:eastAsia="Times New Roman" w:hAnsi="Calibri" w:cs="Calibri"/>
          <w:b/>
          <w:bCs/>
          <w:kern w:val="0"/>
          <w:lang w:val="en-US" w:eastAsia="it-IT"/>
          <w14:ligatures w14:val="none"/>
        </w:rPr>
        <w:t>About Cris Contini Contemporary</w:t>
      </w:r>
    </w:p>
    <w:p w14:paraId="7E77B682" w14:textId="77777777" w:rsidR="00C261D1" w:rsidRPr="00052AB1" w:rsidRDefault="00C261D1">
      <w:pPr>
        <w:pStyle w:val="Didefault"/>
        <w:spacing w:before="0" w:after="160" w:line="240" w:lineRule="auto"/>
        <w:jc w:val="both"/>
        <w:rPr>
          <w:rFonts w:ascii="Calibri" w:hAnsi="Calibri" w:cs="Calibri"/>
          <w:color w:val="222222"/>
          <w:sz w:val="22"/>
          <w:szCs w:val="22"/>
          <w:shd w:val="clear" w:color="auto" w:fill="FFFFFF"/>
        </w:rPr>
      </w:pPr>
      <w:hyperlink r:id="rId5">
        <w:r w:rsidRPr="00052AB1">
          <w:rPr>
            <w:rStyle w:val="Hyperlink0"/>
            <w:rFonts w:ascii="Calibri" w:hAnsi="Calibri" w:cs="Calibri"/>
            <w:color w:val="1155CC"/>
            <w:sz w:val="22"/>
            <w:szCs w:val="22"/>
            <w:shd w:val="clear" w:color="auto" w:fill="FFFFFF"/>
            <w:lang w:val="en-US"/>
          </w:rPr>
          <w:t>www.criscontinicontemporary.com</w:t>
        </w:r>
      </w:hyperlink>
    </w:p>
    <w:p w14:paraId="6C11CDB5" w14:textId="0847CBBE" w:rsidR="005647B9" w:rsidRPr="00052AB1" w:rsidRDefault="00000000">
      <w:pPr>
        <w:pStyle w:val="Didefault"/>
        <w:spacing w:before="0" w:after="160" w:line="240" w:lineRule="auto"/>
        <w:jc w:val="both"/>
        <w:rPr>
          <w:rFonts w:ascii="Calibri" w:hAnsi="Calibri" w:cs="Calibri"/>
          <w:color w:val="222222"/>
          <w:sz w:val="22"/>
          <w:szCs w:val="22"/>
          <w:shd w:val="clear" w:color="auto" w:fill="FFFFFF"/>
          <w:lang w:val="it-IT"/>
        </w:rPr>
      </w:pPr>
      <w:r w:rsidRPr="00052AB1">
        <w:rPr>
          <w:rFonts w:ascii="Calibri" w:hAnsi="Calibri" w:cs="Calibri"/>
          <w:color w:val="222222"/>
          <w:sz w:val="22"/>
          <w:szCs w:val="22"/>
          <w:shd w:val="clear" w:color="auto" w:fill="FFFFFF"/>
          <w:lang w:val="it-IT"/>
        </w:rPr>
        <w:t xml:space="preserve">La galleria internazionale Cris Contini Contemporary è stata fondata nel 2018 da Cristian Contini e Fulvio </w:t>
      </w:r>
      <w:proofErr w:type="spellStart"/>
      <w:r w:rsidRPr="00052AB1">
        <w:rPr>
          <w:rFonts w:ascii="Calibri" w:hAnsi="Calibri" w:cs="Calibri"/>
          <w:color w:val="222222"/>
          <w:sz w:val="22"/>
          <w:szCs w:val="22"/>
          <w:shd w:val="clear" w:color="auto" w:fill="FFFFFF"/>
          <w:lang w:val="it-IT"/>
        </w:rPr>
        <w:t>Granocchia</w:t>
      </w:r>
      <w:proofErr w:type="spellEnd"/>
      <w:r w:rsidRPr="00052AB1">
        <w:rPr>
          <w:rFonts w:ascii="Calibri" w:hAnsi="Calibri" w:cs="Calibri"/>
          <w:color w:val="222222"/>
          <w:sz w:val="22"/>
          <w:szCs w:val="22"/>
          <w:shd w:val="clear" w:color="auto" w:fill="FFFFFF"/>
          <w:lang w:val="it-IT"/>
        </w:rPr>
        <w:t xml:space="preserve"> ed è situata a Notting Hill, nel cuore di Londra, con sedi anche a Roma e Bruxelles. Cris Contini Contemporary offre ai collezionisti di tutto il mondo l</w:t>
      </w:r>
      <w:r w:rsidRPr="00052AB1">
        <w:rPr>
          <w:rFonts w:ascii="Calibri" w:hAnsi="Calibri" w:cs="Calibri"/>
          <w:color w:val="222222"/>
          <w:sz w:val="22"/>
          <w:szCs w:val="22"/>
          <w:shd w:val="clear" w:color="auto" w:fill="FFFFFF"/>
        </w:rPr>
        <w:t>’</w:t>
      </w:r>
      <w:r w:rsidRPr="00052AB1">
        <w:rPr>
          <w:rFonts w:ascii="Calibri" w:hAnsi="Calibri" w:cs="Calibri"/>
          <w:color w:val="222222"/>
          <w:sz w:val="22"/>
          <w:szCs w:val="22"/>
          <w:shd w:val="clear" w:color="auto" w:fill="FFFFFF"/>
          <w:lang w:val="it-IT"/>
        </w:rPr>
        <w:t xml:space="preserve">accesso ad un portfolio eclettico e multiculturale di artisti: dai grandi maestri moderni come </w:t>
      </w:r>
      <w:proofErr w:type="spellStart"/>
      <w:r w:rsidRPr="00052AB1">
        <w:rPr>
          <w:rFonts w:ascii="Calibri" w:hAnsi="Calibri" w:cs="Calibri"/>
          <w:color w:val="222222"/>
          <w:sz w:val="22"/>
          <w:szCs w:val="22"/>
          <w:shd w:val="clear" w:color="auto" w:fill="FFFFFF"/>
          <w:lang w:val="it-IT"/>
        </w:rPr>
        <w:t>Roy</w:t>
      </w:r>
      <w:proofErr w:type="spellEnd"/>
      <w:r w:rsidRPr="00052AB1">
        <w:rPr>
          <w:rFonts w:ascii="Calibri" w:hAnsi="Calibri" w:cs="Calibri"/>
          <w:color w:val="222222"/>
          <w:sz w:val="22"/>
          <w:szCs w:val="22"/>
          <w:shd w:val="clear" w:color="auto" w:fill="FFFFFF"/>
          <w:lang w:val="it-IT"/>
        </w:rPr>
        <w:t xml:space="preserve"> Lichtenstein, Pablo Picasso, Lucio Fontana, Andy Warhol e Robert Indiana agli artisti contemporanei più apprezzati quali David </w:t>
      </w:r>
      <w:proofErr w:type="spellStart"/>
      <w:r w:rsidRPr="00052AB1">
        <w:rPr>
          <w:rFonts w:ascii="Calibri" w:hAnsi="Calibri" w:cs="Calibri"/>
          <w:color w:val="222222"/>
          <w:sz w:val="22"/>
          <w:szCs w:val="22"/>
          <w:shd w:val="clear" w:color="auto" w:fill="FFFFFF"/>
          <w:lang w:val="it-IT"/>
        </w:rPr>
        <w:t>Begbie</w:t>
      </w:r>
      <w:proofErr w:type="spellEnd"/>
      <w:r w:rsidRPr="00052AB1">
        <w:rPr>
          <w:rFonts w:ascii="Calibri" w:hAnsi="Calibri" w:cs="Calibri"/>
          <w:color w:val="222222"/>
          <w:sz w:val="22"/>
          <w:szCs w:val="22"/>
          <w:shd w:val="clear" w:color="auto" w:fill="FFFFFF"/>
          <w:lang w:val="it-IT"/>
        </w:rPr>
        <w:t xml:space="preserve">, </w:t>
      </w:r>
      <w:proofErr w:type="spellStart"/>
      <w:r w:rsidRPr="00052AB1">
        <w:rPr>
          <w:rFonts w:ascii="Calibri" w:hAnsi="Calibri" w:cs="Calibri"/>
          <w:color w:val="222222"/>
          <w:sz w:val="22"/>
          <w:szCs w:val="22"/>
          <w:shd w:val="clear" w:color="auto" w:fill="FFFFFF"/>
          <w:lang w:val="it-IT"/>
        </w:rPr>
        <w:t>Endless</w:t>
      </w:r>
      <w:proofErr w:type="spellEnd"/>
      <w:r w:rsidRPr="00052AB1">
        <w:rPr>
          <w:rFonts w:ascii="Calibri" w:hAnsi="Calibri" w:cs="Calibri"/>
          <w:color w:val="222222"/>
          <w:sz w:val="22"/>
          <w:szCs w:val="22"/>
          <w:shd w:val="clear" w:color="auto" w:fill="FFFFFF"/>
          <w:lang w:val="it-IT"/>
        </w:rPr>
        <w:t xml:space="preserve">, Michelangelo Galliani, Ferruccio Gard, Michal </w:t>
      </w:r>
      <w:proofErr w:type="spellStart"/>
      <w:r w:rsidRPr="00052AB1">
        <w:rPr>
          <w:rFonts w:ascii="Calibri" w:hAnsi="Calibri" w:cs="Calibri"/>
          <w:color w:val="222222"/>
          <w:sz w:val="22"/>
          <w:szCs w:val="22"/>
          <w:shd w:val="clear" w:color="auto" w:fill="FFFFFF"/>
          <w:lang w:val="it-IT"/>
        </w:rPr>
        <w:t>Jackowski</w:t>
      </w:r>
      <w:proofErr w:type="spellEnd"/>
      <w:r w:rsidRPr="00052AB1">
        <w:rPr>
          <w:rFonts w:ascii="Calibri" w:hAnsi="Calibri" w:cs="Calibri"/>
          <w:color w:val="222222"/>
          <w:sz w:val="22"/>
          <w:szCs w:val="22"/>
          <w:shd w:val="clear" w:color="auto" w:fill="FFFFFF"/>
          <w:lang w:val="it-IT"/>
        </w:rPr>
        <w:t>, Gioni David Parra, Jeff Robb, Simon Berger e tanti altri, con un</w:t>
      </w:r>
      <w:r w:rsidRPr="00052AB1">
        <w:rPr>
          <w:rFonts w:ascii="Calibri" w:hAnsi="Calibri" w:cs="Calibri"/>
          <w:color w:val="222222"/>
          <w:sz w:val="22"/>
          <w:szCs w:val="22"/>
          <w:shd w:val="clear" w:color="auto" w:fill="FFFFFF"/>
        </w:rPr>
        <w:t>’</w:t>
      </w:r>
      <w:r w:rsidRPr="00052AB1">
        <w:rPr>
          <w:rFonts w:ascii="Calibri" w:hAnsi="Calibri" w:cs="Calibri"/>
          <w:color w:val="222222"/>
          <w:sz w:val="22"/>
          <w:szCs w:val="22"/>
          <w:shd w:val="clear" w:color="auto" w:fill="FFFFFF"/>
          <w:lang w:val="it-IT"/>
        </w:rPr>
        <w:t xml:space="preserve">attenzione particolare ai grandi temi sociali e di </w:t>
      </w:r>
      <w:proofErr w:type="spellStart"/>
      <w:r w:rsidRPr="00052AB1">
        <w:rPr>
          <w:rFonts w:ascii="Calibri" w:hAnsi="Calibri" w:cs="Calibri"/>
          <w:color w:val="222222"/>
          <w:sz w:val="22"/>
          <w:szCs w:val="22"/>
          <w:shd w:val="clear" w:color="auto" w:fill="FFFFFF"/>
          <w:lang w:val="it-IT"/>
        </w:rPr>
        <w:t>sostenibilit</w:t>
      </w:r>
      <w:proofErr w:type="spellEnd"/>
      <w:r w:rsidRPr="00052AB1">
        <w:rPr>
          <w:rFonts w:ascii="Calibri" w:hAnsi="Calibri" w:cs="Calibri"/>
          <w:color w:val="222222"/>
          <w:sz w:val="22"/>
          <w:szCs w:val="22"/>
          <w:shd w:val="clear" w:color="auto" w:fill="FFFFFF"/>
        </w:rPr>
        <w:t>à</w:t>
      </w:r>
      <w:r w:rsidRPr="00052AB1">
        <w:rPr>
          <w:rFonts w:ascii="Calibri" w:hAnsi="Calibri" w:cs="Calibri"/>
          <w:color w:val="222222"/>
          <w:sz w:val="22"/>
          <w:szCs w:val="22"/>
          <w:shd w:val="clear" w:color="auto" w:fill="FFFFFF"/>
          <w:lang w:val="it-IT"/>
        </w:rPr>
        <w:t xml:space="preserve">. Inoltre, le collaborazioni continue con Fondazioni e Musei internazionali e la partecipazione </w:t>
      </w:r>
      <w:proofErr w:type="spellStart"/>
      <w:r w:rsidRPr="00052AB1">
        <w:rPr>
          <w:rFonts w:ascii="Calibri" w:hAnsi="Calibri" w:cs="Calibri"/>
          <w:color w:val="222222"/>
          <w:sz w:val="22"/>
          <w:szCs w:val="22"/>
          <w:shd w:val="clear" w:color="auto" w:fill="FFFFFF"/>
          <w:lang w:val="it-IT"/>
        </w:rPr>
        <w:t>all</w:t>
      </w:r>
      <w:proofErr w:type="spellEnd"/>
      <w:r w:rsidRPr="00052AB1">
        <w:rPr>
          <w:rFonts w:ascii="Calibri" w:hAnsi="Calibri" w:cs="Calibri"/>
          <w:color w:val="222222"/>
          <w:sz w:val="22"/>
          <w:szCs w:val="22"/>
          <w:shd w:val="clear" w:color="auto" w:fill="FFFFFF"/>
        </w:rPr>
        <w:t>’</w:t>
      </w:r>
      <w:r w:rsidRPr="00052AB1">
        <w:rPr>
          <w:rFonts w:ascii="Calibri" w:hAnsi="Calibri" w:cs="Calibri"/>
          <w:color w:val="222222"/>
          <w:sz w:val="22"/>
          <w:szCs w:val="22"/>
          <w:shd w:val="clear" w:color="auto" w:fill="FFFFFF"/>
          <w:lang w:val="it-IT"/>
        </w:rPr>
        <w:t>organizzazione e gestione di un Padiglione nazionale alla 59. Esposizione Internazionale d'Arte - La Biennale di Venezia 2022, contribuiscono ulteriormente a rendere la Cris Contini Contemporary un punto di riferimento per gli appassionati e collezionisti d</w:t>
      </w:r>
      <w:r w:rsidRPr="00052AB1">
        <w:rPr>
          <w:rFonts w:ascii="Calibri" w:hAnsi="Calibri" w:cs="Calibri"/>
          <w:color w:val="222222"/>
          <w:sz w:val="22"/>
          <w:szCs w:val="22"/>
          <w:shd w:val="clear" w:color="auto" w:fill="FFFFFF"/>
        </w:rPr>
        <w:t>’</w:t>
      </w:r>
      <w:r w:rsidRPr="00052AB1">
        <w:rPr>
          <w:rFonts w:ascii="Calibri" w:hAnsi="Calibri" w:cs="Calibri"/>
          <w:color w:val="222222"/>
          <w:sz w:val="22"/>
          <w:szCs w:val="22"/>
          <w:shd w:val="clear" w:color="auto" w:fill="FFFFFF"/>
          <w:lang w:val="it-IT"/>
        </w:rPr>
        <w:t>arte di tutto il mondo.</w:t>
      </w:r>
    </w:p>
    <w:p w14:paraId="5A761195" w14:textId="2F3302F9" w:rsidR="005647B9" w:rsidRPr="00052AB1" w:rsidRDefault="005647B9" w:rsidP="005647B9">
      <w:pPr>
        <w:pStyle w:val="Didefault"/>
        <w:spacing w:before="0" w:line="240" w:lineRule="auto"/>
        <w:jc w:val="both"/>
        <w:rPr>
          <w:rFonts w:ascii="Calibri" w:hAnsi="Calibri" w:cs="Calibri"/>
          <w:color w:val="222222"/>
          <w:sz w:val="22"/>
          <w:szCs w:val="22"/>
          <w:shd w:val="clear" w:color="auto" w:fill="FFFFFF"/>
          <w:lang w:val="it-IT"/>
        </w:rPr>
      </w:pPr>
      <w:r w:rsidRPr="00052AB1">
        <w:rPr>
          <w:rFonts w:ascii="Calibri" w:hAnsi="Calibri" w:cs="Calibri"/>
          <w:b/>
          <w:bCs/>
          <w:color w:val="222222"/>
          <w:sz w:val="22"/>
          <w:szCs w:val="22"/>
          <w:shd w:val="clear" w:color="auto" w:fill="FFFFFF"/>
          <w:lang w:val="it-IT"/>
        </w:rPr>
        <w:t xml:space="preserve">About </w:t>
      </w:r>
      <w:proofErr w:type="spellStart"/>
      <w:r w:rsidRPr="00052AB1">
        <w:rPr>
          <w:rFonts w:ascii="Calibri" w:hAnsi="Calibri" w:cs="Calibri"/>
          <w:b/>
          <w:sz w:val="22"/>
          <w:szCs w:val="22"/>
        </w:rPr>
        <w:t>Lorenzo</w:t>
      </w:r>
      <w:proofErr w:type="spellEnd"/>
      <w:r w:rsidRPr="00052AB1">
        <w:rPr>
          <w:rFonts w:ascii="Calibri" w:hAnsi="Calibri" w:cs="Calibri"/>
          <w:b/>
          <w:sz w:val="22"/>
          <w:szCs w:val="22"/>
        </w:rPr>
        <w:t xml:space="preserve"> </w:t>
      </w:r>
      <w:proofErr w:type="spellStart"/>
      <w:r w:rsidRPr="00052AB1">
        <w:rPr>
          <w:rFonts w:ascii="Calibri" w:hAnsi="Calibri" w:cs="Calibri"/>
          <w:b/>
          <w:sz w:val="22"/>
          <w:szCs w:val="22"/>
        </w:rPr>
        <w:t>Fiorucci</w:t>
      </w:r>
      <w:proofErr w:type="spellEnd"/>
    </w:p>
    <w:p w14:paraId="1B541EBB" w14:textId="77777777" w:rsidR="005647B9" w:rsidRPr="00052AB1" w:rsidRDefault="005647B9" w:rsidP="005647B9">
      <w:pPr>
        <w:autoSpaceDE w:val="0"/>
        <w:autoSpaceDN w:val="0"/>
        <w:adjustRightInd w:val="0"/>
        <w:spacing w:after="0" w:line="240" w:lineRule="auto"/>
        <w:jc w:val="both"/>
        <w:rPr>
          <w:rFonts w:ascii="Calibri" w:hAnsi="Calibri" w:cs="Calibri"/>
        </w:rPr>
      </w:pPr>
      <w:bookmarkStart w:id="0" w:name="_Hlk159404022"/>
      <w:r w:rsidRPr="00052AB1">
        <w:rPr>
          <w:rFonts w:ascii="Calibri" w:hAnsi="Calibri" w:cs="Calibri"/>
          <w:b/>
        </w:rPr>
        <w:t>Lorenzo Fiorucci</w:t>
      </w:r>
      <w:r w:rsidRPr="00052AB1">
        <w:rPr>
          <w:rFonts w:ascii="Calibri" w:hAnsi="Calibri" w:cs="Calibri"/>
        </w:rPr>
        <w:t xml:space="preserve">, (Città di Castello, 1982) storico-critico dell’arte, accademico d’Onore dell’ABA di Perugia. Dal 2019 al 2023 curatore di progetti speciali per il Museo Palazzo Collicola di Spoleto e attualmente direttore del MACC di Torgiano. Fondatore e membro dei Comitati Nazionali per il centenario di Giovanni Carandente, di Pietro Cascella e Titina Maselli. Nel 2022 gli è stato assegnalo il premio per la critica d’arte Città di Tarquinia “Luciano Marziano” riservato a “eccellenti personalità della storia e della critica d’arte”. Ha vinto quattro bandi PAC del ministero della Cultura, dal 2021 al 2023 e un bando </w:t>
      </w:r>
      <w:proofErr w:type="spellStart"/>
      <w:r w:rsidRPr="00052AB1">
        <w:rPr>
          <w:rFonts w:ascii="Calibri" w:hAnsi="Calibri" w:cs="Calibri"/>
        </w:rPr>
        <w:t>Exhibit</w:t>
      </w:r>
      <w:proofErr w:type="spellEnd"/>
      <w:r w:rsidRPr="00052AB1">
        <w:rPr>
          <w:rFonts w:ascii="Calibri" w:hAnsi="Calibri" w:cs="Calibri"/>
        </w:rPr>
        <w:t xml:space="preserve"> Program ne 2020, riservato a esposizioni di artisti italiani con</w:t>
      </w:r>
      <w:r w:rsidRPr="00052AB1">
        <w:rPr>
          <w:rStyle w:val="Enfasigrassetto"/>
          <w:rFonts w:ascii="Calibri" w:hAnsi="Calibri" w:cs="Calibri"/>
          <w:color w:val="0A0A0A"/>
          <w:shd w:val="clear" w:color="auto" w:fill="FFFFFF"/>
        </w:rPr>
        <w:t xml:space="preserve"> alta qualità progettuale e curatoriale</w:t>
      </w:r>
      <w:r w:rsidRPr="00052AB1">
        <w:rPr>
          <w:rFonts w:ascii="Calibri" w:hAnsi="Calibri" w:cs="Calibri"/>
          <w:b/>
          <w:bCs/>
        </w:rPr>
        <w:t>.</w:t>
      </w:r>
      <w:r w:rsidRPr="00052AB1">
        <w:rPr>
          <w:rFonts w:ascii="Calibri" w:hAnsi="Calibri" w:cs="Calibri"/>
        </w:rPr>
        <w:t xml:space="preserve"> I suoi interessi di studio si sono concentrati sull’arte italiana del secondo dopoguerra, con particolare attenzione per le vicende della scultura informale e della ceramica del Novecento. Accanto alla ricerca storica affianca l’indagine critica curando mostre e seguendo artisti giovani ed affermati. Decine le mostre e le pubblicazioni curate occupandosi tra gli altri di Lucio Fontana, Leoncillo, Fausto Melotti, Alberto Burri, Sebastian Matta, Vasco Bendini, Titina Maselli, Ugo La Pietra, Paolo Canevari, Loris Cecchini, Maurizio Cannavacciuolo, Arcangelo Sassolino, Claudio Massini, Bruno Ceccobelli, Giovanni Carandente, Pietro Cascella, Omar Galliani, Giulia Napoleone, Giacinto Cerone, Vittorio Brandi </w:t>
      </w:r>
      <w:proofErr w:type="spellStart"/>
      <w:r w:rsidRPr="00052AB1">
        <w:rPr>
          <w:rFonts w:ascii="Calibri" w:hAnsi="Calibri" w:cs="Calibri"/>
        </w:rPr>
        <w:t>Rubiu</w:t>
      </w:r>
      <w:proofErr w:type="spellEnd"/>
      <w:r w:rsidRPr="00052AB1">
        <w:rPr>
          <w:rFonts w:ascii="Calibri" w:hAnsi="Calibri" w:cs="Calibri"/>
        </w:rPr>
        <w:t xml:space="preserve">, Amilcare Rambelli e Joaquin Roca Rey. Sta curando inoltre il catalogo generale della pittura e dei collage di Bepi </w:t>
      </w:r>
      <w:proofErr w:type="spellStart"/>
      <w:r w:rsidRPr="00052AB1">
        <w:rPr>
          <w:rFonts w:ascii="Calibri" w:hAnsi="Calibri" w:cs="Calibri"/>
        </w:rPr>
        <w:t>Romagnoni</w:t>
      </w:r>
      <w:proofErr w:type="spellEnd"/>
      <w:r w:rsidRPr="00052AB1">
        <w:rPr>
          <w:rFonts w:ascii="Calibri" w:hAnsi="Calibri" w:cs="Calibri"/>
        </w:rPr>
        <w:t xml:space="preserve">. Membro scientifico archivio Titina Maselli e Edgardo Mannucci è tra i fondatori della rivista CAD 900, scrive in BVS e Titolo.  </w:t>
      </w:r>
    </w:p>
    <w:bookmarkEnd w:id="0"/>
    <w:p w14:paraId="1A7BD2D6" w14:textId="77777777" w:rsidR="005647B9" w:rsidRPr="00052AB1" w:rsidRDefault="005647B9">
      <w:pPr>
        <w:pStyle w:val="Didefault"/>
        <w:spacing w:before="0" w:after="160" w:line="240" w:lineRule="auto"/>
        <w:jc w:val="both"/>
        <w:rPr>
          <w:rFonts w:ascii="Calibri" w:hAnsi="Calibri" w:cs="Calibri"/>
          <w:color w:val="222222"/>
          <w:sz w:val="22"/>
          <w:szCs w:val="22"/>
          <w:shd w:val="clear" w:color="auto" w:fill="FFFFFF"/>
          <w:lang w:val="it-IT"/>
        </w:rPr>
      </w:pPr>
    </w:p>
    <w:p w14:paraId="19086BE0" w14:textId="77777777" w:rsidR="005647B9" w:rsidRPr="00052AB1" w:rsidRDefault="005647B9" w:rsidP="00C01E78">
      <w:pPr>
        <w:spacing w:beforeAutospacing="1" w:after="0" w:line="240" w:lineRule="auto"/>
        <w:rPr>
          <w:rFonts w:ascii="Calibri" w:eastAsia="Times New Roman" w:hAnsi="Calibri" w:cs="Calibri"/>
          <w:b/>
          <w:bCs/>
          <w:kern w:val="0"/>
          <w:lang w:eastAsia="it-IT"/>
          <w14:ligatures w14:val="none"/>
        </w:rPr>
      </w:pPr>
    </w:p>
    <w:p w14:paraId="0BDD5D50" w14:textId="77777777" w:rsidR="005647B9" w:rsidRPr="00052AB1" w:rsidRDefault="005647B9" w:rsidP="00C01E78">
      <w:pPr>
        <w:spacing w:beforeAutospacing="1" w:after="0" w:line="240" w:lineRule="auto"/>
        <w:rPr>
          <w:rFonts w:ascii="Calibri" w:eastAsia="Times New Roman" w:hAnsi="Calibri" w:cs="Calibri"/>
          <w:b/>
          <w:bCs/>
          <w:kern w:val="0"/>
          <w:lang w:eastAsia="it-IT"/>
          <w14:ligatures w14:val="none"/>
        </w:rPr>
      </w:pPr>
    </w:p>
    <w:p w14:paraId="79A83FB4" w14:textId="340074E0" w:rsidR="00C01E78" w:rsidRPr="00D11299" w:rsidRDefault="00C01E78" w:rsidP="00C01E78">
      <w:pPr>
        <w:spacing w:beforeAutospacing="1" w:after="0" w:line="240" w:lineRule="auto"/>
        <w:rPr>
          <w:rFonts w:ascii="Calibri" w:eastAsia="Times New Roman" w:hAnsi="Calibri" w:cs="Calibri"/>
          <w:b/>
          <w:bCs/>
          <w:kern w:val="0"/>
          <w:lang w:eastAsia="it-IT"/>
          <w14:ligatures w14:val="none"/>
        </w:rPr>
      </w:pPr>
      <w:r w:rsidRPr="00D11299">
        <w:rPr>
          <w:rFonts w:ascii="Calibri" w:eastAsia="Times New Roman" w:hAnsi="Calibri" w:cs="Calibri"/>
          <w:b/>
          <w:bCs/>
          <w:kern w:val="0"/>
          <w:lang w:eastAsia="it-IT"/>
          <w14:ligatures w14:val="none"/>
        </w:rPr>
        <w:t>ALKEMI</w:t>
      </w:r>
      <w:r w:rsidR="00E325C6">
        <w:rPr>
          <w:rFonts w:ascii="Calibri" w:eastAsia="Times New Roman" w:hAnsi="Calibri" w:cs="Calibri"/>
          <w:b/>
          <w:bCs/>
          <w:kern w:val="0"/>
          <w:lang w:eastAsia="it-IT"/>
          <w14:ligatures w14:val="none"/>
        </w:rPr>
        <w:t>C</w:t>
      </w:r>
      <w:r w:rsidRPr="00D11299">
        <w:rPr>
          <w:rFonts w:ascii="Calibri" w:eastAsia="Times New Roman" w:hAnsi="Calibri" w:cs="Calibri"/>
          <w:b/>
          <w:bCs/>
          <w:kern w:val="0"/>
          <w:lang w:eastAsia="it-IT"/>
          <w14:ligatures w14:val="none"/>
        </w:rPr>
        <w:t>A – Martirio e Rinascita | Michelangelo Galliani</w:t>
      </w:r>
    </w:p>
    <w:p w14:paraId="4FEE5E4F" w14:textId="77777777" w:rsidR="00D11299" w:rsidRPr="00D11299" w:rsidRDefault="00C01E78" w:rsidP="00C01E78">
      <w:pPr>
        <w:spacing w:after="0" w:line="240" w:lineRule="auto"/>
        <w:rPr>
          <w:rFonts w:ascii="Calibri" w:eastAsia="Times New Roman" w:hAnsi="Calibri" w:cs="Calibri"/>
          <w:kern w:val="0"/>
          <w:lang w:eastAsia="it-IT"/>
          <w14:ligatures w14:val="none"/>
        </w:rPr>
      </w:pPr>
      <w:r w:rsidRPr="00D11299">
        <w:rPr>
          <w:rFonts w:ascii="Calibri" w:eastAsia="Times New Roman" w:hAnsi="Calibri" w:cs="Calibri"/>
          <w:b/>
          <w:bCs/>
          <w:kern w:val="0"/>
          <w:lang w:eastAsia="it-IT"/>
          <w14:ligatures w14:val="none"/>
        </w:rPr>
        <w:t xml:space="preserve">4 </w:t>
      </w:r>
      <w:proofErr w:type="gramStart"/>
      <w:r w:rsidRPr="00D11299">
        <w:rPr>
          <w:rFonts w:ascii="Calibri" w:eastAsia="Times New Roman" w:hAnsi="Calibri" w:cs="Calibri"/>
          <w:b/>
          <w:bCs/>
          <w:kern w:val="0"/>
          <w:lang w:eastAsia="it-IT"/>
          <w14:ligatures w14:val="none"/>
        </w:rPr>
        <w:t>Giugno</w:t>
      </w:r>
      <w:proofErr w:type="gramEnd"/>
      <w:r w:rsidRPr="00D11299">
        <w:rPr>
          <w:rFonts w:ascii="Calibri" w:eastAsia="Times New Roman" w:hAnsi="Calibri" w:cs="Calibri"/>
          <w:b/>
          <w:bCs/>
          <w:kern w:val="0"/>
          <w:lang w:eastAsia="it-IT"/>
          <w14:ligatures w14:val="none"/>
        </w:rPr>
        <w:t xml:space="preserve"> – 26 </w:t>
      </w:r>
      <w:proofErr w:type="gramStart"/>
      <w:r w:rsidRPr="00D11299">
        <w:rPr>
          <w:rFonts w:ascii="Calibri" w:eastAsia="Times New Roman" w:hAnsi="Calibri" w:cs="Calibri"/>
          <w:b/>
          <w:bCs/>
          <w:kern w:val="0"/>
          <w:lang w:eastAsia="it-IT"/>
          <w14:ligatures w14:val="none"/>
        </w:rPr>
        <w:t>Ottobre</w:t>
      </w:r>
      <w:proofErr w:type="gramEnd"/>
      <w:r w:rsidRPr="00D11299">
        <w:rPr>
          <w:rFonts w:ascii="Calibri" w:eastAsia="Times New Roman" w:hAnsi="Calibri" w:cs="Calibri"/>
          <w:b/>
          <w:bCs/>
          <w:kern w:val="0"/>
          <w:lang w:eastAsia="it-IT"/>
          <w14:ligatures w14:val="none"/>
        </w:rPr>
        <w:t xml:space="preserve"> 2025</w:t>
      </w:r>
      <w:r w:rsidRPr="00D11299">
        <w:rPr>
          <w:rFonts w:ascii="Calibri" w:eastAsia="Times New Roman" w:hAnsi="Calibri" w:cs="Calibri"/>
          <w:kern w:val="0"/>
          <w:lang w:eastAsia="it-IT"/>
          <w14:ligatures w14:val="none"/>
        </w:rPr>
        <w:br/>
      </w:r>
      <w:r w:rsidRPr="00D11299">
        <w:rPr>
          <w:rFonts w:ascii="Calibri" w:eastAsia="Times New Roman" w:hAnsi="Calibri" w:cs="Calibri"/>
          <w:b/>
          <w:bCs/>
          <w:kern w:val="0"/>
          <w:lang w:eastAsia="it-IT"/>
          <w14:ligatures w14:val="none"/>
        </w:rPr>
        <w:t>Inaugurazione:</w:t>
      </w:r>
      <w:r w:rsidRPr="00D11299">
        <w:rPr>
          <w:rFonts w:ascii="Calibri" w:eastAsia="Times New Roman" w:hAnsi="Calibri" w:cs="Calibri"/>
          <w:kern w:val="0"/>
          <w:lang w:eastAsia="it-IT"/>
          <w14:ligatures w14:val="none"/>
        </w:rPr>
        <w:t xml:space="preserve"> 4 </w:t>
      </w:r>
      <w:proofErr w:type="gramStart"/>
      <w:r w:rsidRPr="00D11299">
        <w:rPr>
          <w:rFonts w:ascii="Calibri" w:eastAsia="Times New Roman" w:hAnsi="Calibri" w:cs="Calibri"/>
          <w:kern w:val="0"/>
          <w:lang w:eastAsia="it-IT"/>
          <w14:ligatures w14:val="none"/>
        </w:rPr>
        <w:t>Giugno</w:t>
      </w:r>
      <w:proofErr w:type="gramEnd"/>
      <w:r w:rsidRPr="00D11299">
        <w:rPr>
          <w:rFonts w:ascii="Calibri" w:eastAsia="Times New Roman" w:hAnsi="Calibri" w:cs="Calibri"/>
          <w:kern w:val="0"/>
          <w:lang w:eastAsia="it-IT"/>
          <w14:ligatures w14:val="none"/>
        </w:rPr>
        <w:t xml:space="preserve"> 2025</w:t>
      </w:r>
      <w:r w:rsidRPr="00D11299">
        <w:rPr>
          <w:rFonts w:ascii="Calibri" w:eastAsia="Times New Roman" w:hAnsi="Calibri" w:cs="Calibri"/>
          <w:kern w:val="0"/>
          <w:lang w:eastAsia="it-IT"/>
          <w14:ligatures w14:val="none"/>
        </w:rPr>
        <w:br/>
      </w:r>
      <w:r w:rsidRPr="00D11299">
        <w:rPr>
          <w:rFonts w:ascii="Calibri" w:eastAsia="Times New Roman" w:hAnsi="Calibri" w:cs="Calibri"/>
          <w:b/>
          <w:bCs/>
          <w:kern w:val="0"/>
          <w:lang w:eastAsia="it-IT"/>
          <w14:ligatures w14:val="none"/>
        </w:rPr>
        <w:t>Luogo:</w:t>
      </w:r>
      <w:r w:rsidRPr="00D11299">
        <w:rPr>
          <w:rFonts w:ascii="Calibri" w:eastAsia="Times New Roman" w:hAnsi="Calibri" w:cs="Calibri"/>
          <w:kern w:val="0"/>
          <w:lang w:eastAsia="it-IT"/>
          <w14:ligatures w14:val="none"/>
        </w:rPr>
        <w:t xml:space="preserve"> Biblioteca </w:t>
      </w:r>
      <w:proofErr w:type="spellStart"/>
      <w:r w:rsidRPr="00D11299">
        <w:rPr>
          <w:rFonts w:ascii="Calibri" w:eastAsia="Times New Roman" w:hAnsi="Calibri" w:cs="Calibri"/>
          <w:kern w:val="0"/>
          <w:lang w:eastAsia="it-IT"/>
          <w14:ligatures w14:val="none"/>
        </w:rPr>
        <w:t>Casanatense</w:t>
      </w:r>
      <w:proofErr w:type="spellEnd"/>
      <w:r w:rsidRPr="00D11299">
        <w:rPr>
          <w:rFonts w:ascii="Calibri" w:eastAsia="Times New Roman" w:hAnsi="Calibri" w:cs="Calibri"/>
          <w:kern w:val="0"/>
          <w:lang w:eastAsia="it-IT"/>
          <w14:ligatures w14:val="none"/>
        </w:rPr>
        <w:t>, Via S. Ignazio 52, 00186 Roma</w:t>
      </w:r>
      <w:r w:rsidRPr="00D11299">
        <w:rPr>
          <w:rFonts w:ascii="Calibri" w:eastAsia="Times New Roman" w:hAnsi="Calibri" w:cs="Calibri"/>
          <w:kern w:val="0"/>
          <w:lang w:eastAsia="it-IT"/>
          <w14:ligatures w14:val="none"/>
        </w:rPr>
        <w:br/>
      </w:r>
      <w:r w:rsidRPr="00D11299">
        <w:rPr>
          <w:rFonts w:ascii="Calibri" w:eastAsia="Times New Roman" w:hAnsi="Calibri" w:cs="Calibri"/>
          <w:b/>
          <w:bCs/>
          <w:kern w:val="0"/>
          <w:lang w:eastAsia="it-IT"/>
          <w14:ligatures w14:val="none"/>
        </w:rPr>
        <w:t>Orari di apertura:</w:t>
      </w:r>
      <w:r w:rsidRPr="00D11299">
        <w:rPr>
          <w:rFonts w:ascii="Calibri" w:eastAsia="Times New Roman" w:hAnsi="Calibri" w:cs="Calibri"/>
          <w:kern w:val="0"/>
          <w:lang w:eastAsia="it-IT"/>
          <w14:ligatures w14:val="none"/>
        </w:rPr>
        <w:t xml:space="preserve"> </w:t>
      </w:r>
    </w:p>
    <w:p w14:paraId="020D0EEF" w14:textId="46413DD8" w:rsidR="00D11299" w:rsidRPr="00D11299" w:rsidRDefault="00C01E78" w:rsidP="00C01E78">
      <w:pPr>
        <w:spacing w:after="0" w:line="240" w:lineRule="auto"/>
        <w:rPr>
          <w:rFonts w:ascii="Calibri" w:eastAsia="Times New Roman" w:hAnsi="Calibri" w:cs="Calibri"/>
          <w:kern w:val="0"/>
          <w:lang w:eastAsia="it-IT"/>
          <w14:ligatures w14:val="none"/>
        </w:rPr>
      </w:pPr>
      <w:r w:rsidRPr="00D11299">
        <w:rPr>
          <w:rFonts w:ascii="Calibri" w:eastAsia="Times New Roman" w:hAnsi="Calibri" w:cs="Calibri"/>
          <w:kern w:val="0"/>
          <w:lang w:eastAsia="it-IT"/>
          <w14:ligatures w14:val="none"/>
        </w:rPr>
        <w:t xml:space="preserve">Da lunedì a </w:t>
      </w:r>
      <w:proofErr w:type="spellStart"/>
      <w:r w:rsidRPr="00D11299">
        <w:rPr>
          <w:rFonts w:ascii="Calibri" w:eastAsia="Times New Roman" w:hAnsi="Calibri" w:cs="Calibri"/>
          <w:kern w:val="0"/>
          <w:lang w:eastAsia="it-IT"/>
          <w14:ligatures w14:val="none"/>
        </w:rPr>
        <w:t>venerdi</w:t>
      </w:r>
      <w:proofErr w:type="spellEnd"/>
      <w:r w:rsidRPr="00D11299">
        <w:rPr>
          <w:rFonts w:ascii="Calibri" w:eastAsia="Times New Roman" w:hAnsi="Calibri" w:cs="Calibri"/>
          <w:kern w:val="0"/>
          <w:lang w:eastAsia="it-IT"/>
          <w14:ligatures w14:val="none"/>
        </w:rPr>
        <w:t>, 10:00 – 16:00</w:t>
      </w:r>
    </w:p>
    <w:p w14:paraId="7B56E26E" w14:textId="10491030" w:rsidR="00D11299" w:rsidRPr="00D11299" w:rsidRDefault="00D11299" w:rsidP="00C01E78">
      <w:pPr>
        <w:spacing w:after="0" w:line="240" w:lineRule="auto"/>
        <w:rPr>
          <w:rFonts w:ascii="Calibri" w:eastAsia="Times New Roman" w:hAnsi="Calibri" w:cs="Calibri"/>
          <w:b/>
          <w:bCs/>
          <w:kern w:val="0"/>
          <w:lang w:eastAsia="it-IT"/>
          <w14:ligatures w14:val="none"/>
        </w:rPr>
      </w:pPr>
      <w:r w:rsidRPr="00D11299">
        <w:rPr>
          <w:rFonts w:ascii="Calibri" w:eastAsia="Times New Roman" w:hAnsi="Calibri" w:cs="Calibri"/>
          <w:b/>
          <w:bCs/>
          <w:kern w:val="0"/>
          <w:lang w:eastAsia="it-IT"/>
          <w14:ligatures w14:val="none"/>
        </w:rPr>
        <w:t xml:space="preserve">Aperture e chiusure </w:t>
      </w:r>
      <w:proofErr w:type="spellStart"/>
      <w:r w:rsidRPr="00D11299">
        <w:rPr>
          <w:rFonts w:ascii="Calibri" w:eastAsia="Times New Roman" w:hAnsi="Calibri" w:cs="Calibri"/>
          <w:b/>
          <w:bCs/>
          <w:kern w:val="0"/>
          <w:lang w:eastAsia="it-IT"/>
          <w14:ligatures w14:val="none"/>
        </w:rPr>
        <w:t>straodinarie</w:t>
      </w:r>
      <w:proofErr w:type="spellEnd"/>
      <w:r w:rsidRPr="00D11299">
        <w:rPr>
          <w:rFonts w:ascii="Calibri" w:eastAsia="Times New Roman" w:hAnsi="Calibri" w:cs="Calibri"/>
          <w:b/>
          <w:bCs/>
          <w:kern w:val="0"/>
          <w:lang w:eastAsia="it-IT"/>
          <w14:ligatures w14:val="none"/>
        </w:rPr>
        <w:t>:</w:t>
      </w:r>
    </w:p>
    <w:p w14:paraId="475B9B1C" w14:textId="364AF887" w:rsidR="00D11299" w:rsidRPr="00D11299" w:rsidRDefault="00D11299" w:rsidP="00C01E78">
      <w:pPr>
        <w:spacing w:after="0" w:line="240" w:lineRule="auto"/>
        <w:rPr>
          <w:rFonts w:ascii="Calibri" w:eastAsia="Times New Roman" w:hAnsi="Calibri" w:cs="Calibri"/>
          <w:kern w:val="0"/>
          <w:lang w:eastAsia="it-IT"/>
          <w14:ligatures w14:val="none"/>
        </w:rPr>
      </w:pPr>
      <w:r w:rsidRPr="00D11299">
        <w:rPr>
          <w:rFonts w:ascii="Calibri" w:eastAsia="Times New Roman" w:hAnsi="Calibri" w:cs="Calibri"/>
          <w:b/>
          <w:bCs/>
          <w:kern w:val="0"/>
          <w:lang w:eastAsia="it-IT"/>
          <w14:ligatures w14:val="none"/>
        </w:rPr>
        <w:t>Aperto</w:t>
      </w:r>
      <w:r w:rsidRPr="00D11299">
        <w:rPr>
          <w:rFonts w:ascii="Calibri" w:eastAsia="Times New Roman" w:hAnsi="Calibri" w:cs="Calibri"/>
          <w:kern w:val="0"/>
          <w:lang w:eastAsia="it-IT"/>
          <w14:ligatures w14:val="none"/>
        </w:rPr>
        <w:t xml:space="preserve"> sabato 27 settembre e domenica 12 ottobre 2025 dalle </w:t>
      </w:r>
      <w:r w:rsidRPr="00D11299">
        <w:rPr>
          <w:rFonts w:ascii="Calibri" w:hAnsi="Calibri" w:cs="Calibri"/>
          <w:color w:val="000000"/>
        </w:rPr>
        <w:t>ore 9.30 alle 12.30</w:t>
      </w:r>
    </w:p>
    <w:p w14:paraId="782AE916" w14:textId="6E250DCE" w:rsidR="00D11299" w:rsidRPr="00D11299" w:rsidRDefault="00D11299" w:rsidP="00C01E78">
      <w:pPr>
        <w:spacing w:after="0" w:line="240" w:lineRule="auto"/>
        <w:rPr>
          <w:rFonts w:ascii="Calibri" w:eastAsia="Times New Roman" w:hAnsi="Calibri" w:cs="Calibri"/>
          <w:kern w:val="0"/>
          <w:lang w:eastAsia="it-IT"/>
          <w14:ligatures w14:val="none"/>
        </w:rPr>
      </w:pPr>
      <w:r w:rsidRPr="00D11299">
        <w:rPr>
          <w:rFonts w:ascii="Calibri" w:eastAsia="Times New Roman" w:hAnsi="Calibri" w:cs="Calibri"/>
          <w:b/>
          <w:bCs/>
          <w:kern w:val="0"/>
          <w:lang w:eastAsia="it-IT"/>
          <w14:ligatures w14:val="none"/>
        </w:rPr>
        <w:t>Chiuso</w:t>
      </w:r>
      <w:r w:rsidRPr="00D11299">
        <w:rPr>
          <w:rFonts w:ascii="Calibri" w:eastAsia="Times New Roman" w:hAnsi="Calibri" w:cs="Calibri"/>
          <w:kern w:val="0"/>
          <w:lang w:eastAsia="it-IT"/>
          <w14:ligatures w14:val="none"/>
        </w:rPr>
        <w:t xml:space="preserve"> 11-17 </w:t>
      </w:r>
      <w:proofErr w:type="gramStart"/>
      <w:r w:rsidRPr="00D11299">
        <w:rPr>
          <w:rFonts w:ascii="Calibri" w:eastAsia="Times New Roman" w:hAnsi="Calibri" w:cs="Calibri"/>
          <w:kern w:val="0"/>
          <w:lang w:eastAsia="it-IT"/>
          <w14:ligatures w14:val="none"/>
        </w:rPr>
        <w:t>Agosto</w:t>
      </w:r>
      <w:proofErr w:type="gramEnd"/>
      <w:r w:rsidRPr="00D11299">
        <w:rPr>
          <w:rFonts w:ascii="Calibri" w:eastAsia="Times New Roman" w:hAnsi="Calibri" w:cs="Calibri"/>
          <w:kern w:val="0"/>
          <w:lang w:eastAsia="it-IT"/>
          <w14:ligatures w14:val="none"/>
        </w:rPr>
        <w:t xml:space="preserve"> 2025</w:t>
      </w:r>
    </w:p>
    <w:p w14:paraId="46A0CC42" w14:textId="63C0D7FD" w:rsidR="00C01E78" w:rsidRPr="00D11299" w:rsidRDefault="00C01E78" w:rsidP="00C01E78">
      <w:pPr>
        <w:spacing w:after="0" w:line="240" w:lineRule="auto"/>
        <w:rPr>
          <w:rFonts w:ascii="Calibri" w:eastAsia="Times New Roman" w:hAnsi="Calibri" w:cs="Calibri"/>
          <w:b/>
          <w:bCs/>
          <w:kern w:val="0"/>
          <w:lang w:eastAsia="it-IT"/>
          <w14:ligatures w14:val="none"/>
        </w:rPr>
      </w:pPr>
      <w:r w:rsidRPr="00D11299">
        <w:rPr>
          <w:rFonts w:ascii="Calibri" w:eastAsia="Times New Roman" w:hAnsi="Calibri" w:cs="Calibri"/>
          <w:kern w:val="0"/>
          <w:lang w:eastAsia="it-IT"/>
          <w14:ligatures w14:val="none"/>
        </w:rPr>
        <w:br/>
      </w:r>
      <w:r w:rsidRPr="00D11299">
        <w:rPr>
          <w:rFonts w:ascii="Calibri" w:eastAsia="Times New Roman" w:hAnsi="Calibri" w:cs="Calibri"/>
          <w:b/>
          <w:bCs/>
          <w:kern w:val="0"/>
          <w:lang w:eastAsia="it-IT"/>
          <w14:ligatures w14:val="none"/>
        </w:rPr>
        <w:t>Ingresso gratuito</w:t>
      </w:r>
    </w:p>
    <w:p w14:paraId="21C8E129" w14:textId="6777B260" w:rsidR="00C01E78" w:rsidRPr="00D11299" w:rsidRDefault="00C01E78" w:rsidP="00C01E78">
      <w:pPr>
        <w:spacing w:beforeAutospacing="1" w:afterAutospacing="1" w:line="240" w:lineRule="auto"/>
        <w:rPr>
          <w:rFonts w:ascii="Calibri" w:eastAsia="Times New Roman" w:hAnsi="Calibri" w:cs="Calibri"/>
          <w:kern w:val="0"/>
          <w:lang w:eastAsia="it-IT"/>
          <w14:ligatures w14:val="none"/>
        </w:rPr>
      </w:pPr>
      <w:r w:rsidRPr="00D11299">
        <w:rPr>
          <w:rFonts w:ascii="Calibri" w:eastAsia="Times New Roman" w:hAnsi="Calibri" w:cs="Calibri"/>
          <w:b/>
          <w:bCs/>
          <w:kern w:val="0"/>
          <w:lang w:eastAsia="it-IT"/>
          <w14:ligatures w14:val="none"/>
        </w:rPr>
        <w:t>Per ulteriori informazioni:</w:t>
      </w:r>
      <w:r w:rsidRPr="00D11299">
        <w:rPr>
          <w:rFonts w:ascii="Calibri" w:eastAsia="Times New Roman" w:hAnsi="Calibri" w:cs="Calibri"/>
          <w:kern w:val="0"/>
          <w:lang w:eastAsia="it-IT"/>
          <w14:ligatures w14:val="none"/>
        </w:rPr>
        <w:br/>
        <w:t xml:space="preserve">Biblioteca </w:t>
      </w:r>
      <w:proofErr w:type="spellStart"/>
      <w:r w:rsidRPr="00D11299">
        <w:rPr>
          <w:rFonts w:ascii="Calibri" w:eastAsia="Times New Roman" w:hAnsi="Calibri" w:cs="Calibri"/>
          <w:kern w:val="0"/>
          <w:lang w:eastAsia="it-IT"/>
          <w14:ligatures w14:val="none"/>
        </w:rPr>
        <w:t>Casanatense</w:t>
      </w:r>
      <w:proofErr w:type="spellEnd"/>
      <w:r w:rsidRPr="00D11299">
        <w:rPr>
          <w:rFonts w:ascii="Calibri" w:eastAsia="Times New Roman" w:hAnsi="Calibri" w:cs="Calibri"/>
          <w:kern w:val="0"/>
          <w:lang w:eastAsia="it-IT"/>
          <w14:ligatures w14:val="none"/>
        </w:rPr>
        <w:br/>
        <w:t xml:space="preserve">Sito web: </w:t>
      </w:r>
      <w:hyperlink r:id="rId6" w:history="1">
        <w:r w:rsidRPr="00E325C6">
          <w:rPr>
            <w:rStyle w:val="Collegamentoipertestuale"/>
            <w:rFonts w:ascii="Calibri" w:eastAsia="Times New Roman" w:hAnsi="Calibri" w:cs="Calibri"/>
            <w:kern w:val="0"/>
            <w:lang w:eastAsia="it-IT"/>
            <w14:ligatures w14:val="none"/>
          </w:rPr>
          <w:t>casanatense.cultura.gov.it</w:t>
        </w:r>
      </w:hyperlink>
      <w:r w:rsidRPr="00D11299">
        <w:rPr>
          <w:rFonts w:ascii="Calibri" w:eastAsia="Times New Roman" w:hAnsi="Calibri" w:cs="Calibri"/>
          <w:kern w:val="0"/>
          <w:lang w:eastAsia="it-IT"/>
          <w14:ligatures w14:val="none"/>
        </w:rPr>
        <w:br/>
        <w:t>Telefono</w:t>
      </w:r>
      <w:r w:rsidRPr="00E325C6">
        <w:rPr>
          <w:rFonts w:ascii="Calibri" w:eastAsia="Times New Roman" w:hAnsi="Calibri" w:cs="Calibri"/>
          <w:kern w:val="0"/>
          <w:lang w:eastAsia="it-IT"/>
          <w14:ligatures w14:val="none"/>
        </w:rPr>
        <w:t xml:space="preserve">: </w:t>
      </w:r>
      <w:r w:rsidR="00E325C6" w:rsidRPr="00E325C6">
        <w:rPr>
          <w:rFonts w:ascii="Calibri" w:hAnsi="Calibri" w:cs="Calibri"/>
          <w:color w:val="000000"/>
          <w:shd w:val="clear" w:color="auto" w:fill="FFFFFF"/>
        </w:rPr>
        <w:t>+39 06 69760300</w:t>
      </w:r>
    </w:p>
    <w:tbl>
      <w:tblPr>
        <w:tblStyle w:val="Grigliatabella"/>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921"/>
        <w:gridCol w:w="1814"/>
        <w:gridCol w:w="2196"/>
        <w:gridCol w:w="1892"/>
        <w:gridCol w:w="1815"/>
      </w:tblGrid>
      <w:tr w:rsidR="00C01E78" w14:paraId="71479954" w14:textId="77777777" w:rsidTr="00C01E78">
        <w:tc>
          <w:tcPr>
            <w:tcW w:w="1925" w:type="dxa"/>
          </w:tcPr>
          <w:p w14:paraId="60AE7AC8" w14:textId="67C57B3A" w:rsidR="00C01E78" w:rsidRDefault="00C01E78">
            <w:pPr>
              <w:pStyle w:val="Didefault"/>
              <w:spacing w:before="0" w:after="160" w:line="240" w:lineRule="auto"/>
              <w:jc w:val="both"/>
              <w:rPr>
                <w:rFonts w:ascii="Calibri" w:hAnsi="Calibri" w:cs="Calibri"/>
                <w:color w:val="222222"/>
                <w:sz w:val="22"/>
                <w:szCs w:val="22"/>
                <w:shd w:val="clear" w:color="auto" w:fill="FFFFFF"/>
                <w:lang w:val="it-IT"/>
              </w:rPr>
            </w:pPr>
            <w:r>
              <w:rPr>
                <w:rFonts w:ascii="Calibri" w:hAnsi="Calibri" w:cs="Calibri"/>
                <w:noProof/>
                <w:color w:val="222222"/>
                <w:sz w:val="22"/>
                <w:szCs w:val="22"/>
                <w:shd w:val="clear" w:color="auto" w:fill="FFFFFF"/>
                <w:lang w:val="it-IT"/>
              </w:rPr>
              <w:drawing>
                <wp:inline distT="0" distB="0" distL="0" distR="0" wp14:anchorId="1E1555B6" wp14:editId="116A8DAB">
                  <wp:extent cx="1050249" cy="716692"/>
                  <wp:effectExtent l="0" t="0" r="0" b="0"/>
                  <wp:docPr id="153543252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32525" name="Immagine 1535432525"/>
                          <pic:cNvPicPr/>
                        </pic:nvPicPr>
                        <pic:blipFill>
                          <a:blip r:embed="rId7"/>
                          <a:stretch>
                            <a:fillRect/>
                          </a:stretch>
                        </pic:blipFill>
                        <pic:spPr>
                          <a:xfrm>
                            <a:off x="0" y="0"/>
                            <a:ext cx="1050249" cy="716692"/>
                          </a:xfrm>
                          <a:prstGeom prst="rect">
                            <a:avLst/>
                          </a:prstGeom>
                        </pic:spPr>
                      </pic:pic>
                    </a:graphicData>
                  </a:graphic>
                </wp:inline>
              </w:drawing>
            </w:r>
          </w:p>
        </w:tc>
        <w:tc>
          <w:tcPr>
            <w:tcW w:w="1925" w:type="dxa"/>
          </w:tcPr>
          <w:p w14:paraId="20A92B64" w14:textId="0339C0FD" w:rsidR="00C01E78" w:rsidRDefault="00C01E78">
            <w:pPr>
              <w:pStyle w:val="Didefault"/>
              <w:spacing w:before="0" w:after="160" w:line="240" w:lineRule="auto"/>
              <w:jc w:val="both"/>
              <w:rPr>
                <w:rFonts w:ascii="Calibri" w:hAnsi="Calibri" w:cs="Calibri"/>
                <w:color w:val="222222"/>
                <w:sz w:val="22"/>
                <w:szCs w:val="22"/>
                <w:shd w:val="clear" w:color="auto" w:fill="FFFFFF"/>
                <w:lang w:val="it-IT"/>
              </w:rPr>
            </w:pPr>
          </w:p>
        </w:tc>
        <w:tc>
          <w:tcPr>
            <w:tcW w:w="1926" w:type="dxa"/>
          </w:tcPr>
          <w:p w14:paraId="14F261EA" w14:textId="306BB00F" w:rsidR="00C01E78" w:rsidRDefault="00C01E78">
            <w:pPr>
              <w:pStyle w:val="Didefault"/>
              <w:spacing w:before="0" w:after="160" w:line="240" w:lineRule="auto"/>
              <w:jc w:val="both"/>
              <w:rPr>
                <w:rFonts w:ascii="Calibri" w:hAnsi="Calibri" w:cs="Calibri"/>
                <w:color w:val="222222"/>
                <w:sz w:val="22"/>
                <w:szCs w:val="22"/>
                <w:shd w:val="clear" w:color="auto" w:fill="FFFFFF"/>
                <w:lang w:val="it-IT"/>
              </w:rPr>
            </w:pPr>
            <w:r>
              <w:rPr>
                <w:rFonts w:ascii="Calibri" w:hAnsi="Calibri" w:cs="Calibri"/>
                <w:noProof/>
                <w:color w:val="222222"/>
                <w:sz w:val="22"/>
                <w:szCs w:val="22"/>
                <w:shd w:val="clear" w:color="auto" w:fill="FFFFFF"/>
                <w:lang w:val="it-IT"/>
              </w:rPr>
              <w:drawing>
                <wp:inline distT="0" distB="0" distL="0" distR="0" wp14:anchorId="2E4DF62F" wp14:editId="7FEA2E87">
                  <wp:extent cx="1252025" cy="781567"/>
                  <wp:effectExtent l="0" t="0" r="5715" b="6350"/>
                  <wp:docPr id="209939309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494372" name="Immagine 934494372"/>
                          <pic:cNvPicPr/>
                        </pic:nvPicPr>
                        <pic:blipFill>
                          <a:blip r:embed="rId8">
                            <a:extLst>
                              <a:ext uri="{28A0092B-C50C-407E-A947-70E740481C1C}">
                                <a14:useLocalDpi xmlns:a14="http://schemas.microsoft.com/office/drawing/2010/main" val="0"/>
                              </a:ext>
                            </a:extLst>
                          </a:blip>
                          <a:stretch>
                            <a:fillRect/>
                          </a:stretch>
                        </pic:blipFill>
                        <pic:spPr>
                          <a:xfrm>
                            <a:off x="0" y="0"/>
                            <a:ext cx="1264458" cy="789328"/>
                          </a:xfrm>
                          <a:prstGeom prst="rect">
                            <a:avLst/>
                          </a:prstGeom>
                        </pic:spPr>
                      </pic:pic>
                    </a:graphicData>
                  </a:graphic>
                </wp:inline>
              </w:drawing>
            </w:r>
          </w:p>
        </w:tc>
        <w:tc>
          <w:tcPr>
            <w:tcW w:w="1926" w:type="dxa"/>
          </w:tcPr>
          <w:p w14:paraId="31A30588" w14:textId="50391538" w:rsidR="00C01E78" w:rsidRDefault="00C01E78" w:rsidP="00C01E78">
            <w:pPr>
              <w:pStyle w:val="Didefault"/>
              <w:spacing w:before="0" w:after="160" w:line="240" w:lineRule="auto"/>
              <w:jc w:val="center"/>
              <w:rPr>
                <w:rFonts w:ascii="Calibri" w:hAnsi="Calibri" w:cs="Calibri"/>
                <w:color w:val="222222"/>
                <w:sz w:val="22"/>
                <w:szCs w:val="22"/>
                <w:shd w:val="clear" w:color="auto" w:fill="FFFFFF"/>
                <w:lang w:val="it-IT"/>
              </w:rPr>
            </w:pPr>
            <w:r>
              <w:rPr>
                <w:rFonts w:ascii="Calibri" w:hAnsi="Calibri" w:cs="Calibri"/>
                <w:noProof/>
                <w:color w:val="222222"/>
                <w:sz w:val="22"/>
                <w:szCs w:val="22"/>
                <w:shd w:val="clear" w:color="auto" w:fill="FFFFFF"/>
                <w:lang w:val="it-IT"/>
              </w:rPr>
              <w:drawing>
                <wp:inline distT="0" distB="0" distL="0" distR="0" wp14:anchorId="38EFF118" wp14:editId="637D5316">
                  <wp:extent cx="752622" cy="752622"/>
                  <wp:effectExtent l="0" t="0" r="0" b="0"/>
                  <wp:docPr id="1630162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1628" name="Immagine 16301628"/>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7169" cy="757169"/>
                          </a:xfrm>
                          <a:prstGeom prst="rect">
                            <a:avLst/>
                          </a:prstGeom>
                        </pic:spPr>
                      </pic:pic>
                    </a:graphicData>
                  </a:graphic>
                </wp:inline>
              </w:drawing>
            </w:r>
          </w:p>
        </w:tc>
        <w:tc>
          <w:tcPr>
            <w:tcW w:w="1926" w:type="dxa"/>
          </w:tcPr>
          <w:p w14:paraId="5617FCBC" w14:textId="515D4991" w:rsidR="00C01E78" w:rsidRDefault="00C01E78" w:rsidP="00C01E78">
            <w:pPr>
              <w:pStyle w:val="Didefault"/>
              <w:spacing w:before="0" w:after="160" w:line="240" w:lineRule="auto"/>
              <w:jc w:val="center"/>
              <w:rPr>
                <w:rFonts w:ascii="Calibri" w:hAnsi="Calibri" w:cs="Calibri"/>
                <w:color w:val="222222"/>
                <w:sz w:val="22"/>
                <w:szCs w:val="22"/>
                <w:shd w:val="clear" w:color="auto" w:fill="FFFFFF"/>
                <w:lang w:val="it-IT"/>
              </w:rPr>
            </w:pPr>
          </w:p>
        </w:tc>
      </w:tr>
    </w:tbl>
    <w:p w14:paraId="3AEB8DB6" w14:textId="77777777" w:rsidR="00C01E78" w:rsidRPr="00C01E78" w:rsidRDefault="00C01E78">
      <w:pPr>
        <w:pStyle w:val="Didefault"/>
        <w:spacing w:before="0" w:after="160" w:line="240" w:lineRule="auto"/>
        <w:jc w:val="both"/>
        <w:rPr>
          <w:rFonts w:ascii="Calibri" w:hAnsi="Calibri" w:cs="Calibri"/>
          <w:color w:val="222222"/>
          <w:sz w:val="22"/>
          <w:szCs w:val="22"/>
          <w:shd w:val="clear" w:color="auto" w:fill="FFFFFF"/>
          <w:lang w:val="it-IT"/>
        </w:rPr>
      </w:pPr>
    </w:p>
    <w:sectPr w:rsidR="00C01E78" w:rsidRPr="00C01E78">
      <w:pgSz w:w="11906" w:h="16838"/>
      <w:pgMar w:top="1417" w:right="1134" w:bottom="113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1D1"/>
    <w:rsid w:val="00052AB1"/>
    <w:rsid w:val="001100F5"/>
    <w:rsid w:val="003D4160"/>
    <w:rsid w:val="004428B2"/>
    <w:rsid w:val="004562CE"/>
    <w:rsid w:val="005647B9"/>
    <w:rsid w:val="00935B4F"/>
    <w:rsid w:val="00997F27"/>
    <w:rsid w:val="00AC0357"/>
    <w:rsid w:val="00B63409"/>
    <w:rsid w:val="00BA618A"/>
    <w:rsid w:val="00C01E78"/>
    <w:rsid w:val="00C261D1"/>
    <w:rsid w:val="00C325CA"/>
    <w:rsid w:val="00C61B89"/>
    <w:rsid w:val="00CB3CEF"/>
    <w:rsid w:val="00CC6A8D"/>
    <w:rsid w:val="00D11299"/>
    <w:rsid w:val="00E325C6"/>
    <w:rsid w:val="00F21F34"/>
    <w:rsid w:val="1309F320"/>
    <w:rsid w:val="32DDCBAC"/>
  </w:rsids>
  <m:mathPr>
    <m:mathFont m:val="Cambria Math"/>
    <m:brkBin m:val="before"/>
    <m:brkBinSub m:val="--"/>
    <m:smallFrac m:val="0"/>
    <m:dispDef/>
    <m:lMargin m:val="0"/>
    <m:rMargin m:val="0"/>
    <m:defJc m:val="centerGroup"/>
    <m:wrapIndent m:val="1440"/>
    <m:intLim m:val="subSup"/>
    <m:naryLim m:val="undOvr"/>
  </m:mathPr>
  <w:themeFontLang w:val="it-IT"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85946"/>
  <w15:docId w15:val="{59A8C63F-081A-5945-98C8-90C93D8FB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it-IT" w:eastAsia="it-IT"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Aptos" w:eastAsia="Aptos" w:hAnsi="Aptos"/>
      <w:kern w:val="2"/>
      <w:sz w:val="22"/>
      <w:szCs w:val="22"/>
      <w:lang w:eastAsia="en-US"/>
      <w14:ligatures w14:val="standardContextual"/>
    </w:rPr>
  </w:style>
  <w:style w:type="paragraph" w:styleId="Titolo1">
    <w:name w:val="heading 1"/>
    <w:basedOn w:val="Normale"/>
    <w:next w:val="Normale"/>
    <w:link w:val="Titolo1Carattere"/>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pPr>
      <w:keepNext/>
      <w:keepLines/>
      <w:spacing w:after="0"/>
      <w:outlineLvl w:val="7"/>
    </w:pPr>
    <w:rPr>
      <w:rFonts w:eastAsiaTheme="majorEastAsia" w:cstheme="majorBidi"/>
      <w:i/>
      <w:iCs/>
      <w:color w:val="262626" w:themeColor="text1" w:themeTint="D9"/>
    </w:rPr>
  </w:style>
  <w:style w:type="paragraph" w:styleId="Titolo9">
    <w:name w:val="heading 9"/>
    <w:basedOn w:val="Normale"/>
    <w:next w:val="Normale"/>
    <w:link w:val="Titolo9Carattere"/>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Pr>
      <w:i/>
      <w:iCs/>
    </w:rPr>
  </w:style>
  <w:style w:type="character" w:styleId="Collegamentoipertestuale">
    <w:name w:val="Hyperlink"/>
    <w:basedOn w:val="Carpredefinitoparagrafo"/>
    <w:uiPriority w:val="99"/>
    <w:unhideWhenUsed/>
    <w:rPr>
      <w:color w:val="467886" w:themeColor="hyperlink"/>
      <w:u w:val="single"/>
    </w:rPr>
  </w:style>
  <w:style w:type="character" w:styleId="Enfasigrassetto">
    <w:name w:val="Strong"/>
    <w:basedOn w:val="Carpredefinitoparagrafo"/>
    <w:uiPriority w:val="22"/>
    <w:qFormat/>
    <w:rPr>
      <w:b/>
      <w:bCs/>
    </w:rPr>
  </w:style>
  <w:style w:type="character" w:customStyle="1" w:styleId="Titolo1Carattere">
    <w:name w:val="Titolo 1 Carattere"/>
    <w:basedOn w:val="Carpredefinitoparagrafo"/>
    <w:link w:val="Titolo1"/>
    <w:uiPriority w:val="9"/>
    <w:qFormat/>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qFormat/>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qFormat/>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qFormat/>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qFormat/>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qFormat/>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qFormat/>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qFormat/>
    <w:rPr>
      <w:rFonts w:eastAsiaTheme="majorEastAsia" w:cstheme="majorBidi"/>
      <w:i/>
      <w:iCs/>
      <w:color w:val="262626" w:themeColor="text1" w:themeTint="D9"/>
    </w:rPr>
  </w:style>
  <w:style w:type="character" w:customStyle="1" w:styleId="Titolo9Carattere">
    <w:name w:val="Titolo 9 Carattere"/>
    <w:basedOn w:val="Carpredefinitoparagrafo"/>
    <w:link w:val="Titolo9"/>
    <w:uiPriority w:val="9"/>
    <w:semiHidden/>
    <w:qFormat/>
    <w:rPr>
      <w:rFonts w:eastAsiaTheme="majorEastAsia" w:cstheme="majorBidi"/>
      <w:color w:val="262626" w:themeColor="text1" w:themeTint="D9"/>
    </w:rPr>
  </w:style>
  <w:style w:type="character" w:customStyle="1" w:styleId="TitoloCarattere">
    <w:name w:val="Titolo Carattere"/>
    <w:basedOn w:val="Carpredefinitoparagrafo"/>
    <w:link w:val="Titolo"/>
    <w:uiPriority w:val="10"/>
    <w:qFormat/>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predefinitoparagrafo"/>
    <w:link w:val="Sottotitolo"/>
    <w:uiPriority w:val="11"/>
    <w:qFormat/>
    <w:rPr>
      <w:rFonts w:eastAsiaTheme="majorEastAsia" w:cstheme="majorBidi"/>
      <w:color w:val="595959" w:themeColor="text1" w:themeTint="A6"/>
      <w:spacing w:val="15"/>
      <w:sz w:val="28"/>
      <w:szCs w:val="28"/>
    </w:rPr>
  </w:style>
  <w:style w:type="character" w:customStyle="1" w:styleId="CitazioneCarattere">
    <w:name w:val="Citazione Carattere"/>
    <w:basedOn w:val="Carpredefinitoparagrafo"/>
    <w:link w:val="Citazione"/>
    <w:uiPriority w:val="29"/>
    <w:qFormat/>
    <w:rPr>
      <w:i/>
      <w:iCs/>
      <w:color w:val="404040" w:themeColor="text1" w:themeTint="BF"/>
    </w:rPr>
  </w:style>
  <w:style w:type="character" w:customStyle="1" w:styleId="Enfasiintensa1">
    <w:name w:val="Enfasi intensa1"/>
    <w:basedOn w:val="Carpredefinitoparagrafo"/>
    <w:uiPriority w:val="21"/>
    <w:qFormat/>
    <w:rPr>
      <w:i/>
      <w:iCs/>
      <w:color w:val="0F4761" w:themeColor="accent1" w:themeShade="BF"/>
    </w:rPr>
  </w:style>
  <w:style w:type="character" w:customStyle="1" w:styleId="CitazioneintensaCarattere">
    <w:name w:val="Citazione intensa Carattere"/>
    <w:basedOn w:val="Carpredefinitoparagrafo"/>
    <w:link w:val="Citazioneintensa"/>
    <w:uiPriority w:val="30"/>
    <w:qFormat/>
    <w:rPr>
      <w:i/>
      <w:iCs/>
      <w:color w:val="0F4761" w:themeColor="accent1" w:themeShade="BF"/>
    </w:rPr>
  </w:style>
  <w:style w:type="character" w:customStyle="1" w:styleId="Riferimentointenso1">
    <w:name w:val="Riferimento intenso1"/>
    <w:basedOn w:val="Carpredefinitoparagrafo"/>
    <w:uiPriority w:val="32"/>
    <w:qFormat/>
    <w:rPr>
      <w:b/>
      <w:bCs/>
      <w:smallCaps/>
      <w:color w:val="0F4761" w:themeColor="accent1" w:themeShade="BF"/>
      <w:spacing w:val="5"/>
    </w:rPr>
  </w:style>
  <w:style w:type="character" w:customStyle="1" w:styleId="Hyperlink0">
    <w:name w:val="Hyperlink.0"/>
    <w:basedOn w:val="Collegamentoipertestuale"/>
    <w:qFormat/>
    <w:rPr>
      <w:color w:val="467886" w:themeColor="hyperlink"/>
      <w:u w:val="single"/>
    </w:rPr>
  </w:style>
  <w:style w:type="paragraph" w:styleId="Titolo">
    <w:name w:val="Title"/>
    <w:basedOn w:val="Normale"/>
    <w:next w:val="Corpotesto"/>
    <w:link w:val="TitoloCarattere"/>
    <w:uiPriority w:val="10"/>
    <w:qFormat/>
    <w:pPr>
      <w:spacing w:after="80" w:line="240" w:lineRule="auto"/>
      <w:contextualSpacing/>
    </w:pPr>
    <w:rPr>
      <w:rFonts w:asciiTheme="majorHAnsi" w:eastAsiaTheme="majorEastAsia" w:hAnsiTheme="majorHAnsi" w:cstheme="majorBidi"/>
      <w:spacing w:val="-10"/>
      <w:sz w:val="56"/>
      <w:szCs w:val="56"/>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Sottotitolo">
    <w:name w:val="Subtitle"/>
    <w:basedOn w:val="Normale"/>
    <w:next w:val="Normale"/>
    <w:link w:val="SottotitoloCarattere"/>
    <w:uiPriority w:val="11"/>
    <w:qFormat/>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pPr>
      <w:spacing w:before="160"/>
      <w:jc w:val="center"/>
    </w:pPr>
    <w:rPr>
      <w:i/>
      <w:iCs/>
      <w:color w:val="404040" w:themeColor="text1" w:themeTint="BF"/>
    </w:rPr>
  </w:style>
  <w:style w:type="paragraph" w:styleId="Paragrafoelenco">
    <w:name w:val="List Paragraph"/>
    <w:basedOn w:val="Normale"/>
    <w:uiPriority w:val="34"/>
    <w:qFormat/>
    <w:pPr>
      <w:ind w:left="720"/>
      <w:contextualSpacing/>
    </w:pPr>
  </w:style>
  <w:style w:type="paragraph" w:styleId="Citazioneintensa">
    <w:name w:val="Intense Quote"/>
    <w:basedOn w:val="Normale"/>
    <w:next w:val="Normale"/>
    <w:link w:val="CitazioneintensaCarattere"/>
    <w:uiPriority w:val="30"/>
    <w:qFormat/>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customStyle="1" w:styleId="Didefault">
    <w:name w:val="Di default"/>
    <w:qFormat/>
    <w:pPr>
      <w:spacing w:before="160" w:line="288" w:lineRule="auto"/>
    </w:pPr>
    <w:rPr>
      <w:rFonts w:ascii="Helvetica Neue" w:eastAsia="Arial Unicode MS" w:hAnsi="Helvetica Neue" w:cs="Arial Unicode MS"/>
      <w:color w:val="000000"/>
      <w:sz w:val="24"/>
      <w:szCs w:val="24"/>
      <w:lang w:val="ar-SA"/>
    </w:rPr>
  </w:style>
  <w:style w:type="character" w:styleId="Menzionenonrisolta">
    <w:name w:val="Unresolved Mention"/>
    <w:basedOn w:val="Carpredefinitoparagrafo"/>
    <w:uiPriority w:val="99"/>
    <w:semiHidden/>
    <w:unhideWhenUsed/>
    <w:rsid w:val="001100F5"/>
    <w:rPr>
      <w:color w:val="605E5C"/>
      <w:shd w:val="clear" w:color="auto" w:fill="E1DFDD"/>
    </w:rPr>
  </w:style>
  <w:style w:type="table" w:styleId="Grigliatabella">
    <w:name w:val="Table Grid"/>
    <w:basedOn w:val="Tabellanormale"/>
    <w:uiPriority w:val="39"/>
    <w:rsid w:val="00C01E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webSettings" Target="webSettings.xml"/><Relationship Id="rId7" Type="http://schemas.openxmlformats.org/officeDocument/2006/relationships/image" Target="media/image1.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asanatense.cultura.gov.it/" TargetMode="External"/><Relationship Id="rId11" Type="http://schemas.openxmlformats.org/officeDocument/2006/relationships/theme" Target="theme/theme1.xml"/><Relationship Id="rId5" Type="http://schemas.openxmlformats.org/officeDocument/2006/relationships/hyperlink" Target="http://www.criscontinicontemporary.com/" TargetMode="External"/><Relationship Id="rId10" Type="http://schemas.openxmlformats.org/officeDocument/2006/relationships/fontTable" Target="fontTable.xml"/><Relationship Id="rId4" Type="http://schemas.openxmlformats.org/officeDocument/2006/relationships/hyperlink" Target="https://bit.ly/Alkemica" TargetMode="External"/><Relationship Id="rId9"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1291</Words>
  <Characters>7360</Characters>
  <Application>Microsoft Office Word</Application>
  <DocSecurity>0</DocSecurity>
  <Lines>61</Lines>
  <Paragraphs>17</Paragraphs>
  <ScaleCrop>false</ScaleCrop>
  <Company/>
  <LinksUpToDate>false</LinksUpToDate>
  <CharactersWithSpaces>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Cristina Nocella</dc:creator>
  <dc:description/>
  <cp:lastModifiedBy>Sandra Sanson</cp:lastModifiedBy>
  <cp:revision>2</cp:revision>
  <cp:lastPrinted>2025-05-21T08:19:00Z</cp:lastPrinted>
  <dcterms:created xsi:type="dcterms:W3CDTF">2025-05-30T16:36:00Z</dcterms:created>
  <dcterms:modified xsi:type="dcterms:W3CDTF">2025-05-30T16:36:00Z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62318E90E2E0495ABD01E9B06375190E_13</vt:lpwstr>
  </property>
  <property fmtid="{D5CDD505-2E9C-101B-9397-08002B2CF9AE}" pid="3" name="KSOProductBuildVer">
    <vt:lpwstr>1033-12.2.0.20795</vt:lpwstr>
  </property>
</Properties>
</file>